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1280"/>
        <w:gridCol w:w="3404"/>
      </w:tblGrid>
      <w:tr w:rsidR="00BE530C" w:rsidRPr="008D6B8A" w:rsidTr="004E460E">
        <w:trPr>
          <w:jc w:val="center"/>
        </w:trPr>
        <w:tc>
          <w:tcPr>
            <w:tcW w:w="3841" w:type="pct"/>
            <w:shd w:val="clear" w:color="auto" w:fill="D9D9D9"/>
          </w:tcPr>
          <w:p w:rsidR="00BE530C" w:rsidRPr="008D6B8A" w:rsidRDefault="00BE530C" w:rsidP="004E460E">
            <w:pPr>
              <w:spacing w:before="120" w:after="120"/>
              <w:jc w:val="both"/>
              <w:rPr>
                <w:rFonts w:ascii="Times New Roman" w:hAnsi="Times New Roman" w:cs="Times New Roman"/>
                <w:sz w:val="18"/>
                <w:szCs w:val="18"/>
              </w:rPr>
            </w:pPr>
            <w:bookmarkStart w:id="0" w:name="_GoBack"/>
            <w:bookmarkEnd w:id="0"/>
            <w:r w:rsidRPr="008D6B8A">
              <w:rPr>
                <w:rFonts w:ascii="Times New Roman" w:hAnsi="Times New Roman" w:cs="Times New Roman"/>
                <w:sz w:val="18"/>
                <w:szCs w:val="18"/>
                <w:lang w:val="sr-Cyrl-CS"/>
              </w:rPr>
              <w:t>1. Назив прописа Eвропске уније</w:t>
            </w:r>
            <w:r w:rsidRPr="008D6B8A" w:rsidDel="00C32699">
              <w:rPr>
                <w:rFonts w:ascii="Times New Roman" w:hAnsi="Times New Roman" w:cs="Times New Roman"/>
                <w:sz w:val="18"/>
                <w:szCs w:val="18"/>
                <w:lang w:val="sr-Cyrl-CS"/>
              </w:rPr>
              <w:t xml:space="preserve"> </w:t>
            </w:r>
            <w:r w:rsidRPr="008D6B8A">
              <w:rPr>
                <w:rFonts w:ascii="Times New Roman" w:hAnsi="Times New Roman" w:cs="Times New Roman"/>
                <w:sz w:val="18"/>
                <w:szCs w:val="18"/>
                <w:lang w:val="sr-Cyrl-CS"/>
              </w:rPr>
              <w:t xml:space="preserve">: </w:t>
            </w:r>
          </w:p>
          <w:p w:rsidR="00BE530C" w:rsidRPr="008D6B8A" w:rsidRDefault="00BE530C" w:rsidP="00817163">
            <w:pPr>
              <w:pStyle w:val="NoSpacing"/>
              <w:rPr>
                <w:rFonts w:ascii="Times New Roman" w:hAnsi="Times New Roman" w:cs="Times New Roman"/>
                <w:b/>
                <w:sz w:val="18"/>
                <w:szCs w:val="18"/>
              </w:rPr>
            </w:pPr>
            <w:r w:rsidRPr="008D6B8A">
              <w:rPr>
                <w:rFonts w:ascii="Times New Roman" w:hAnsi="Times New Roman" w:cs="Times New Roman"/>
                <w:b/>
                <w:sz w:val="18"/>
                <w:szCs w:val="18"/>
              </w:rPr>
              <w:t xml:space="preserve">   </w:t>
            </w:r>
            <w:r w:rsidRPr="008D6B8A">
              <w:rPr>
                <w:rFonts w:ascii="Times New Roman" w:hAnsi="Times New Roman" w:cs="Times New Roman"/>
                <w:b/>
                <w:sz w:val="18"/>
                <w:szCs w:val="18"/>
                <w:lang w:val="sr-Cyrl-CS"/>
              </w:rPr>
              <w:t xml:space="preserve">Council Directive 92/6/EEC of 10 February 1992 on the installation and use of speed limitation devices for certain categories of motor vehicles in the Community </w:t>
            </w:r>
            <w:r w:rsidRPr="008D6B8A">
              <w:rPr>
                <w:rFonts w:ascii="Times New Roman" w:hAnsi="Times New Roman" w:cs="Times New Roman"/>
                <w:b/>
                <w:sz w:val="18"/>
                <w:szCs w:val="18"/>
              </w:rPr>
              <w:t xml:space="preserve">and </w:t>
            </w:r>
            <w:r w:rsidRPr="008D6B8A">
              <w:rPr>
                <w:rFonts w:ascii="Times New Roman" w:hAnsi="Times New Roman" w:cs="Times New Roman"/>
                <w:b/>
                <w:sz w:val="18"/>
                <w:szCs w:val="18"/>
                <w:lang w:val="sr-Cyrl-CS"/>
              </w:rPr>
              <w:t>Directive 2002/85/EC of the European Parliament and of the Council of 5 November 2002 amending Council Directive 92/6/EEC on the installation and use of speed limitation devices for certain categories of motor vehicles in the Community</w:t>
            </w:r>
            <w:r w:rsidRPr="008D6B8A">
              <w:rPr>
                <w:rFonts w:ascii="Times New Roman" w:hAnsi="Times New Roman" w:cs="Times New Roman"/>
                <w:b/>
                <w:sz w:val="18"/>
                <w:szCs w:val="18"/>
              </w:rPr>
              <w:t>.</w:t>
            </w:r>
          </w:p>
          <w:p w:rsidR="00BE530C" w:rsidRPr="008D6B8A" w:rsidRDefault="00BE530C" w:rsidP="00817163">
            <w:pPr>
              <w:pStyle w:val="NoSpacing"/>
              <w:rPr>
                <w:rFonts w:ascii="Times New Roman" w:hAnsi="Times New Roman" w:cs="Times New Roman"/>
                <w:b/>
                <w:sz w:val="18"/>
                <w:szCs w:val="18"/>
              </w:rPr>
            </w:pPr>
          </w:p>
          <w:p w:rsidR="00BE530C" w:rsidRPr="008D6B8A" w:rsidRDefault="00BE530C" w:rsidP="00706952">
            <w:pPr>
              <w:pStyle w:val="NoSpacing"/>
              <w:rPr>
                <w:rFonts w:ascii="Times New Roman" w:hAnsi="Times New Roman" w:cs="Times New Roman"/>
                <w:b/>
                <w:sz w:val="18"/>
                <w:szCs w:val="18"/>
              </w:rPr>
            </w:pPr>
            <w:r w:rsidRPr="008D6B8A">
              <w:rPr>
                <w:rFonts w:ascii="Times New Roman" w:hAnsi="Times New Roman" w:cs="Times New Roman"/>
                <w:b/>
                <w:sz w:val="18"/>
                <w:szCs w:val="18"/>
              </w:rPr>
              <w:t xml:space="preserve">  </w:t>
            </w:r>
            <w:r w:rsidRPr="008D6B8A">
              <w:rPr>
                <w:rFonts w:ascii="Times New Roman" w:hAnsi="Times New Roman" w:cs="Times New Roman"/>
                <w:b/>
                <w:sz w:val="18"/>
                <w:szCs w:val="18"/>
                <w:lang w:val="sr-Cyrl-CS"/>
              </w:rPr>
              <w:t>Директива Савета 92/6/ЕЕЗ од 10. фебруара 1992. о уградњи и коришћењу уређаја за ограничавање брзине у посебним категоријама моторних возила у оквиру Заједнице и Директива 2002/85/ЕЗ Европског Парламента и Савета од 5. новембра 2002. која допуњује Директиву  Савета од 10. фебруара 1992. о уградњи и коришћењу уређаја за ограничавање брзине у посебним категоријама моторних возила у оквиру Заједнице</w:t>
            </w:r>
            <w:r w:rsidRPr="008D6B8A">
              <w:rPr>
                <w:rFonts w:ascii="Times New Roman" w:hAnsi="Times New Roman" w:cs="Times New Roman"/>
                <w:b/>
                <w:sz w:val="18"/>
                <w:szCs w:val="18"/>
              </w:rPr>
              <w:t>.</w:t>
            </w:r>
          </w:p>
        </w:tc>
        <w:tc>
          <w:tcPr>
            <w:tcW w:w="1159" w:type="pct"/>
            <w:shd w:val="clear" w:color="auto" w:fill="D9D9D9"/>
          </w:tcPr>
          <w:p w:rsidR="00BE530C" w:rsidRPr="008D6B8A" w:rsidRDefault="00BE530C" w:rsidP="004E460E">
            <w:pPr>
              <w:spacing w:before="120" w:after="120"/>
              <w:jc w:val="both"/>
              <w:rPr>
                <w:rFonts w:ascii="Times New Roman" w:hAnsi="Times New Roman" w:cs="Times New Roman"/>
                <w:iCs/>
                <w:sz w:val="18"/>
                <w:szCs w:val="18"/>
              </w:rPr>
            </w:pPr>
            <w:r w:rsidRPr="008D6B8A">
              <w:rPr>
                <w:rFonts w:ascii="Times New Roman" w:hAnsi="Times New Roman" w:cs="Times New Roman"/>
                <w:iCs/>
                <w:sz w:val="18"/>
                <w:szCs w:val="18"/>
                <w:lang w:val="ru-RU"/>
              </w:rPr>
              <w:t>2. „CELEX” ознака ЕУ прописа</w:t>
            </w:r>
            <w:r w:rsidRPr="008D6B8A">
              <w:rPr>
                <w:rFonts w:ascii="Times New Roman" w:hAnsi="Times New Roman" w:cs="Times New Roman"/>
                <w:iCs/>
                <w:sz w:val="18"/>
                <w:szCs w:val="18"/>
              </w:rPr>
              <w:t>:</w:t>
            </w:r>
          </w:p>
          <w:p w:rsidR="00BE530C" w:rsidRPr="008D6B8A" w:rsidRDefault="00BE530C" w:rsidP="00706952">
            <w:pPr>
              <w:spacing w:before="120" w:after="120"/>
              <w:jc w:val="both"/>
              <w:rPr>
                <w:rFonts w:ascii="Times New Roman" w:hAnsi="Times New Roman" w:cs="Times New Roman"/>
                <w:b/>
                <w:sz w:val="18"/>
                <w:szCs w:val="18"/>
              </w:rPr>
            </w:pPr>
            <w:r w:rsidRPr="008D6B8A">
              <w:rPr>
                <w:rFonts w:ascii="Times New Roman" w:hAnsi="Times New Roman" w:cs="Times New Roman"/>
                <w:b/>
                <w:sz w:val="18"/>
                <w:szCs w:val="18"/>
              </w:rPr>
              <w:t xml:space="preserve">    01992L0006</w:t>
            </w:r>
          </w:p>
          <w:p w:rsidR="00BE530C" w:rsidRPr="008D6B8A" w:rsidRDefault="00BE530C" w:rsidP="00706952">
            <w:pPr>
              <w:spacing w:before="120" w:after="120"/>
              <w:jc w:val="both"/>
              <w:rPr>
                <w:rFonts w:ascii="Times New Roman" w:hAnsi="Times New Roman" w:cs="Times New Roman"/>
                <w:b/>
                <w:iCs/>
                <w:sz w:val="18"/>
                <w:szCs w:val="18"/>
              </w:rPr>
            </w:pPr>
            <w:r w:rsidRPr="008D6B8A">
              <w:rPr>
                <w:rFonts w:ascii="Times New Roman" w:hAnsi="Times New Roman" w:cs="Times New Roman"/>
                <w:iCs/>
                <w:sz w:val="18"/>
                <w:szCs w:val="18"/>
              </w:rPr>
              <w:t xml:space="preserve">   </w:t>
            </w:r>
            <w:r w:rsidRPr="008D6B8A">
              <w:rPr>
                <w:rFonts w:ascii="Times New Roman" w:hAnsi="Times New Roman" w:cs="Times New Roman"/>
                <w:b/>
                <w:iCs/>
                <w:sz w:val="18"/>
                <w:szCs w:val="18"/>
              </w:rPr>
              <w:t xml:space="preserve"> 32002L0085</w:t>
            </w:r>
          </w:p>
        </w:tc>
      </w:tr>
      <w:tr w:rsidR="00BE530C" w:rsidRPr="008D6B8A" w:rsidTr="004E460E">
        <w:trPr>
          <w:jc w:val="center"/>
        </w:trPr>
        <w:tc>
          <w:tcPr>
            <w:tcW w:w="3841" w:type="pct"/>
          </w:tcPr>
          <w:p w:rsidR="00BE530C" w:rsidRPr="008D6B8A" w:rsidRDefault="00BE530C" w:rsidP="004E460E">
            <w:pPr>
              <w:rPr>
                <w:rFonts w:ascii="Times New Roman" w:hAnsi="Times New Roman" w:cs="Times New Roman"/>
                <w:sz w:val="18"/>
                <w:szCs w:val="18"/>
              </w:rPr>
            </w:pPr>
            <w:r w:rsidRPr="008D6B8A">
              <w:rPr>
                <w:rFonts w:ascii="Times New Roman" w:hAnsi="Times New Roman" w:cs="Times New Roman"/>
                <w:sz w:val="18"/>
                <w:szCs w:val="18"/>
                <w:lang w:val="sr-Cyrl-CS"/>
              </w:rPr>
              <w:t>3. Орган државне управе, односно дру</w:t>
            </w:r>
            <w:r>
              <w:rPr>
                <w:rFonts w:ascii="Times New Roman" w:hAnsi="Times New Roman" w:cs="Times New Roman"/>
                <w:sz w:val="18"/>
                <w:szCs w:val="18"/>
                <w:lang w:val="sr-Cyrl-CS"/>
              </w:rPr>
              <w:t>ги овлашћени предлагач прописа - Влада</w:t>
            </w:r>
          </w:p>
          <w:p w:rsidR="00BE530C" w:rsidRPr="008D6B8A" w:rsidRDefault="00BE530C" w:rsidP="004E460E">
            <w:pPr>
              <w:rPr>
                <w:rFonts w:ascii="Times New Roman" w:hAnsi="Times New Roman" w:cs="Times New Roman"/>
                <w:sz w:val="18"/>
                <w:szCs w:val="18"/>
              </w:rPr>
            </w:pPr>
          </w:p>
          <w:p w:rsidR="00BE530C" w:rsidRPr="008D6B8A" w:rsidRDefault="00BE530C" w:rsidP="004E460E">
            <w:pPr>
              <w:rPr>
                <w:rFonts w:ascii="Times New Roman" w:hAnsi="Times New Roman" w:cs="Times New Roman"/>
                <w:sz w:val="18"/>
                <w:szCs w:val="18"/>
              </w:rPr>
            </w:pPr>
            <w:r w:rsidRPr="008D6B8A">
              <w:rPr>
                <w:rFonts w:ascii="Times New Roman" w:hAnsi="Times New Roman" w:cs="Times New Roman"/>
                <w:b/>
                <w:sz w:val="18"/>
                <w:szCs w:val="18"/>
              </w:rPr>
              <w:t xml:space="preserve">    </w:t>
            </w:r>
            <w:r>
              <w:rPr>
                <w:rFonts w:ascii="Times New Roman" w:hAnsi="Times New Roman" w:cs="Times New Roman"/>
                <w:b/>
                <w:sz w:val="18"/>
                <w:szCs w:val="18"/>
                <w:lang w:val="sr-Cyrl-CS"/>
              </w:rPr>
              <w:t xml:space="preserve">Обрађивач - </w:t>
            </w:r>
            <w:r w:rsidRPr="008D6B8A">
              <w:rPr>
                <w:rFonts w:ascii="Times New Roman" w:hAnsi="Times New Roman" w:cs="Times New Roman"/>
                <w:b/>
                <w:sz w:val="18"/>
                <w:szCs w:val="18"/>
                <w:lang w:val="sr-Cyrl-CS"/>
              </w:rPr>
              <w:t xml:space="preserve">Министарство </w:t>
            </w:r>
            <w:r w:rsidRPr="008D6B8A">
              <w:rPr>
                <w:rFonts w:ascii="Times New Roman" w:hAnsi="Times New Roman" w:cs="Times New Roman"/>
                <w:b/>
                <w:sz w:val="18"/>
                <w:szCs w:val="18"/>
              </w:rPr>
              <w:t xml:space="preserve">грађевинарства, </w:t>
            </w:r>
            <w:r w:rsidRPr="008D6B8A">
              <w:rPr>
                <w:rFonts w:ascii="Times New Roman" w:hAnsi="Times New Roman" w:cs="Times New Roman"/>
                <w:b/>
                <w:sz w:val="18"/>
                <w:szCs w:val="18"/>
                <w:lang w:val="sr-Cyrl-CS"/>
              </w:rPr>
              <w:t>саобраћаја и инфраструктуре</w:t>
            </w:r>
          </w:p>
        </w:tc>
        <w:tc>
          <w:tcPr>
            <w:tcW w:w="1159" w:type="pct"/>
          </w:tcPr>
          <w:p w:rsidR="00BE530C" w:rsidRPr="008D6B8A" w:rsidRDefault="00BE530C" w:rsidP="004E460E">
            <w:pPr>
              <w:jc w:val="both"/>
              <w:rPr>
                <w:rFonts w:ascii="Times New Roman" w:hAnsi="Times New Roman" w:cs="Times New Roman"/>
                <w:iCs/>
                <w:sz w:val="18"/>
                <w:szCs w:val="18"/>
              </w:rPr>
            </w:pPr>
            <w:r w:rsidRPr="008D6B8A">
              <w:rPr>
                <w:rFonts w:ascii="Times New Roman" w:hAnsi="Times New Roman" w:cs="Times New Roman"/>
                <w:iCs/>
                <w:sz w:val="18"/>
                <w:szCs w:val="18"/>
                <w:lang w:val="ru-RU"/>
              </w:rPr>
              <w:t xml:space="preserve">4. Датум израде табеле: </w:t>
            </w:r>
          </w:p>
          <w:p w:rsidR="00BE530C" w:rsidRPr="008D6B8A" w:rsidRDefault="00BE530C" w:rsidP="004E460E">
            <w:pPr>
              <w:jc w:val="both"/>
              <w:rPr>
                <w:rFonts w:ascii="Times New Roman" w:hAnsi="Times New Roman" w:cs="Times New Roman"/>
                <w:iCs/>
                <w:sz w:val="18"/>
                <w:szCs w:val="18"/>
              </w:rPr>
            </w:pPr>
          </w:p>
          <w:p w:rsidR="00BE530C" w:rsidRPr="008D6B8A" w:rsidRDefault="00BE530C" w:rsidP="004E460E">
            <w:pPr>
              <w:jc w:val="both"/>
              <w:rPr>
                <w:rFonts w:ascii="Times New Roman" w:hAnsi="Times New Roman" w:cs="Times New Roman"/>
                <w:iCs/>
                <w:sz w:val="18"/>
                <w:szCs w:val="18"/>
              </w:rPr>
            </w:pPr>
            <w:r w:rsidRPr="008D6B8A">
              <w:rPr>
                <w:rFonts w:ascii="Times New Roman" w:hAnsi="Times New Roman" w:cs="Times New Roman"/>
                <w:b/>
                <w:sz w:val="18"/>
                <w:szCs w:val="18"/>
              </w:rPr>
              <w:t xml:space="preserve">    </w:t>
            </w:r>
            <w:r>
              <w:rPr>
                <w:rFonts w:ascii="Times New Roman" w:hAnsi="Times New Roman" w:cs="Times New Roman"/>
                <w:b/>
                <w:sz w:val="18"/>
                <w:szCs w:val="18"/>
              </w:rPr>
              <w:t>29</w:t>
            </w:r>
            <w:r w:rsidRPr="008D6B8A">
              <w:rPr>
                <w:rFonts w:ascii="Times New Roman" w:hAnsi="Times New Roman" w:cs="Times New Roman"/>
                <w:b/>
                <w:sz w:val="18"/>
                <w:szCs w:val="18"/>
                <w:lang w:val="ru-RU"/>
              </w:rPr>
              <w:t>.</w:t>
            </w:r>
            <w:r w:rsidRPr="008D6B8A">
              <w:rPr>
                <w:rFonts w:ascii="Times New Roman" w:hAnsi="Times New Roman" w:cs="Times New Roman"/>
                <w:b/>
                <w:sz w:val="18"/>
                <w:szCs w:val="18"/>
              </w:rPr>
              <w:t>10</w:t>
            </w:r>
            <w:r w:rsidRPr="008D6B8A">
              <w:rPr>
                <w:rFonts w:ascii="Times New Roman" w:hAnsi="Times New Roman" w:cs="Times New Roman"/>
                <w:b/>
                <w:sz w:val="18"/>
                <w:szCs w:val="18"/>
                <w:lang w:val="ru-RU"/>
              </w:rPr>
              <w:t>.201</w:t>
            </w:r>
            <w:r w:rsidRPr="008D6B8A">
              <w:rPr>
                <w:rFonts w:ascii="Times New Roman" w:hAnsi="Times New Roman" w:cs="Times New Roman"/>
                <w:b/>
                <w:sz w:val="18"/>
                <w:szCs w:val="18"/>
              </w:rPr>
              <w:t>5</w:t>
            </w:r>
            <w:r w:rsidRPr="008D6B8A">
              <w:rPr>
                <w:rFonts w:ascii="Times New Roman" w:hAnsi="Times New Roman" w:cs="Times New Roman"/>
                <w:b/>
                <w:sz w:val="18"/>
                <w:szCs w:val="18"/>
                <w:lang w:val="ru-RU"/>
              </w:rPr>
              <w:t xml:space="preserve">. </w:t>
            </w:r>
            <w:r w:rsidRPr="008D6B8A">
              <w:rPr>
                <w:rFonts w:ascii="Times New Roman" w:hAnsi="Times New Roman" w:cs="Times New Roman"/>
                <w:b/>
                <w:sz w:val="18"/>
                <w:szCs w:val="18"/>
              </w:rPr>
              <w:t xml:space="preserve"> </w:t>
            </w:r>
            <w:r w:rsidRPr="008D6B8A">
              <w:rPr>
                <w:rFonts w:ascii="Times New Roman" w:hAnsi="Times New Roman" w:cs="Times New Roman"/>
                <w:b/>
                <w:sz w:val="18"/>
                <w:szCs w:val="18"/>
                <w:lang w:val="ru-RU"/>
              </w:rPr>
              <w:t>године</w:t>
            </w:r>
          </w:p>
        </w:tc>
      </w:tr>
      <w:tr w:rsidR="00BE530C" w:rsidRPr="008D6B8A" w:rsidTr="004E460E">
        <w:trPr>
          <w:trHeight w:val="917"/>
          <w:jc w:val="center"/>
        </w:trPr>
        <w:tc>
          <w:tcPr>
            <w:tcW w:w="3841" w:type="pct"/>
          </w:tcPr>
          <w:p w:rsidR="00BE530C" w:rsidRPr="008D6B8A" w:rsidRDefault="00BE530C" w:rsidP="0025042A">
            <w:pPr>
              <w:spacing w:before="120" w:after="120"/>
              <w:jc w:val="both"/>
              <w:rPr>
                <w:rStyle w:val="hps"/>
                <w:rFonts w:ascii="Times New Roman" w:hAnsi="Times New Roman"/>
                <w:sz w:val="18"/>
                <w:szCs w:val="18"/>
              </w:rPr>
            </w:pPr>
            <w:r w:rsidRPr="008D6B8A">
              <w:rPr>
                <w:rFonts w:ascii="Times New Roman" w:hAnsi="Times New Roman" w:cs="Times New Roman"/>
                <w:sz w:val="18"/>
                <w:szCs w:val="18"/>
                <w:lang w:val="sr-Cyrl-CS"/>
              </w:rPr>
              <w:t>5. Назив (нацрта, предлога) прописа чије одредбе су предмет анализе усклађености са прописом Европске уније</w:t>
            </w:r>
            <w:r w:rsidRPr="008D6B8A">
              <w:rPr>
                <w:rStyle w:val="hps"/>
                <w:rFonts w:ascii="Times New Roman" w:hAnsi="Times New Roman"/>
                <w:sz w:val="18"/>
                <w:szCs w:val="18"/>
                <w:lang w:val="sr-Cyrl-CS"/>
              </w:rPr>
              <w:t>:</w:t>
            </w:r>
          </w:p>
          <w:p w:rsidR="00BE530C" w:rsidRPr="008D6B8A" w:rsidRDefault="00BE530C" w:rsidP="001F2FB9">
            <w:pPr>
              <w:pStyle w:val="NoSpacing"/>
              <w:rPr>
                <w:rFonts w:ascii="Times New Roman" w:hAnsi="Times New Roman" w:cs="Times New Roman"/>
                <w:b/>
                <w:sz w:val="18"/>
                <w:szCs w:val="18"/>
              </w:rPr>
            </w:pPr>
            <w:r w:rsidRPr="008D6B8A">
              <w:rPr>
                <w:rFonts w:ascii="Times New Roman" w:hAnsi="Times New Roman" w:cs="Times New Roman"/>
                <w:b/>
                <w:sz w:val="18"/>
                <w:szCs w:val="18"/>
              </w:rPr>
              <w:t xml:space="preserve">   01. </w:t>
            </w:r>
            <w:r>
              <w:rPr>
                <w:rFonts w:ascii="Times New Roman" w:hAnsi="Times New Roman" w:cs="Times New Roman"/>
                <w:b/>
                <w:sz w:val="18"/>
                <w:szCs w:val="18"/>
                <w:lang w:val="sr-Cyrl-CS"/>
              </w:rPr>
              <w:t>Предлог</w:t>
            </w:r>
            <w:r w:rsidRPr="008D6B8A">
              <w:rPr>
                <w:rFonts w:ascii="Times New Roman" w:hAnsi="Times New Roman" w:cs="Times New Roman"/>
                <w:b/>
                <w:sz w:val="18"/>
                <w:szCs w:val="18"/>
              </w:rPr>
              <w:t xml:space="preserve"> закона о радном времену посаде возила у друмском превозу и тахографима</w:t>
            </w:r>
          </w:p>
          <w:p w:rsidR="00BE530C" w:rsidRPr="008D6B8A" w:rsidRDefault="00BE530C" w:rsidP="001F2FB9">
            <w:pPr>
              <w:pStyle w:val="NoSpacing"/>
              <w:rPr>
                <w:rFonts w:ascii="Times New Roman" w:hAnsi="Times New Roman" w:cs="Times New Roman"/>
                <w:b/>
                <w:noProof/>
                <w:sz w:val="18"/>
                <w:szCs w:val="18"/>
              </w:rPr>
            </w:pPr>
            <w:r w:rsidRPr="008D6B8A">
              <w:rPr>
                <w:rFonts w:ascii="Times New Roman" w:hAnsi="Times New Roman" w:cs="Times New Roman"/>
                <w:b/>
                <w:noProof/>
                <w:sz w:val="18"/>
                <w:szCs w:val="18"/>
              </w:rPr>
              <w:t xml:space="preserve">         Draft law on working time of mobile worker vehicles in road transport and tachographs</w:t>
            </w:r>
          </w:p>
          <w:p w:rsidR="00BE530C" w:rsidRPr="008D6B8A" w:rsidRDefault="00BE530C" w:rsidP="001F2FB9">
            <w:pPr>
              <w:pStyle w:val="NoSpacing"/>
              <w:rPr>
                <w:rFonts w:ascii="Times New Roman" w:hAnsi="Times New Roman" w:cs="Times New Roman"/>
                <w:b/>
                <w:sz w:val="18"/>
                <w:szCs w:val="18"/>
              </w:rPr>
            </w:pPr>
          </w:p>
          <w:p w:rsidR="00BE530C" w:rsidRPr="008D6B8A" w:rsidRDefault="00BE530C" w:rsidP="00047BB1">
            <w:pPr>
              <w:tabs>
                <w:tab w:val="left" w:pos="13873"/>
              </w:tabs>
              <w:jc w:val="both"/>
              <w:rPr>
                <w:rFonts w:ascii="Times New Roman" w:hAnsi="Times New Roman" w:cs="Times New Roman"/>
                <w:b/>
                <w:bCs/>
                <w:sz w:val="18"/>
                <w:szCs w:val="18"/>
              </w:rPr>
            </w:pPr>
            <w:r w:rsidRPr="008D6B8A">
              <w:rPr>
                <w:rFonts w:ascii="Times New Roman" w:hAnsi="Times New Roman" w:cs="Times New Roman"/>
                <w:b/>
                <w:bCs/>
                <w:sz w:val="18"/>
                <w:szCs w:val="18"/>
              </w:rPr>
              <w:t xml:space="preserve">   02. Правилник о подели моторних и прикључних возила и техничким условима за возила у саобраћају на путевима („Службени  </w:t>
            </w:r>
          </w:p>
          <w:p w:rsidR="00BE530C" w:rsidRPr="008D6B8A" w:rsidRDefault="00BE530C" w:rsidP="00047BB1">
            <w:pPr>
              <w:tabs>
                <w:tab w:val="left" w:pos="13873"/>
              </w:tabs>
              <w:jc w:val="both"/>
              <w:rPr>
                <w:rFonts w:ascii="Times New Roman" w:hAnsi="Times New Roman" w:cs="Times New Roman"/>
                <w:b/>
                <w:bCs/>
                <w:sz w:val="18"/>
                <w:szCs w:val="18"/>
              </w:rPr>
            </w:pPr>
            <w:r w:rsidRPr="008D6B8A">
              <w:rPr>
                <w:rFonts w:ascii="Times New Roman" w:hAnsi="Times New Roman" w:cs="Times New Roman"/>
                <w:b/>
                <w:bCs/>
                <w:sz w:val="18"/>
                <w:szCs w:val="18"/>
              </w:rPr>
              <w:t xml:space="preserve">         гласник РС” бр. 40/12, 102/12, 19/13, 41/13 и 102/14)</w:t>
            </w:r>
          </w:p>
          <w:p w:rsidR="00BE530C" w:rsidRPr="008D6B8A" w:rsidRDefault="00BE530C" w:rsidP="001F2FB9">
            <w:pPr>
              <w:pStyle w:val="NoSpacing"/>
              <w:rPr>
                <w:rFonts w:ascii="Times New Roman" w:hAnsi="Times New Roman" w:cs="Times New Roman"/>
                <w:b/>
                <w:spacing w:val="-5"/>
                <w:sz w:val="18"/>
                <w:szCs w:val="18"/>
              </w:rPr>
            </w:pPr>
            <w:r w:rsidRPr="008D6B8A">
              <w:rPr>
                <w:rFonts w:ascii="Times New Roman" w:hAnsi="Times New Roman" w:cs="Times New Roman"/>
                <w:b/>
                <w:sz w:val="18"/>
                <w:szCs w:val="18"/>
              </w:rPr>
              <w:t xml:space="preserve">         Rulebook on motor vehicles and trailers and technical conditions for road traffic vehicles (</w:t>
            </w:r>
            <w:r w:rsidRPr="008D6B8A">
              <w:rPr>
                <w:rFonts w:ascii="Times New Roman" w:hAnsi="Times New Roman" w:cs="Times New Roman"/>
                <w:b/>
                <w:sz w:val="18"/>
                <w:szCs w:val="18"/>
                <w:lang w:eastAsia="ar-SA"/>
              </w:rPr>
              <w:t xml:space="preserve">Official Gazette of RS, No. 40/12, </w:t>
            </w:r>
            <w:r w:rsidRPr="008D6B8A">
              <w:rPr>
                <w:rFonts w:ascii="Times New Roman" w:hAnsi="Times New Roman" w:cs="Times New Roman"/>
                <w:b/>
                <w:sz w:val="18"/>
                <w:szCs w:val="18"/>
              </w:rPr>
              <w:t>102/12</w:t>
            </w:r>
            <w:r w:rsidRPr="008D6B8A">
              <w:rPr>
                <w:rFonts w:ascii="Times New Roman" w:hAnsi="Times New Roman" w:cs="Times New Roman"/>
                <w:b/>
                <w:spacing w:val="-4"/>
                <w:sz w:val="18"/>
                <w:szCs w:val="18"/>
              </w:rPr>
              <w:t>,</w:t>
            </w:r>
            <w:r w:rsidRPr="008D6B8A">
              <w:rPr>
                <w:rFonts w:ascii="Times New Roman" w:hAnsi="Times New Roman" w:cs="Times New Roman"/>
                <w:b/>
                <w:spacing w:val="-5"/>
                <w:sz w:val="18"/>
                <w:szCs w:val="18"/>
              </w:rPr>
              <w:t xml:space="preserve"> </w:t>
            </w:r>
            <w:r w:rsidRPr="008D6B8A">
              <w:rPr>
                <w:rFonts w:ascii="Times New Roman" w:hAnsi="Times New Roman" w:cs="Times New Roman"/>
                <w:b/>
                <w:sz w:val="18"/>
                <w:szCs w:val="18"/>
              </w:rPr>
              <w:t>19/13</w:t>
            </w:r>
            <w:r w:rsidRPr="008D6B8A">
              <w:rPr>
                <w:rFonts w:ascii="Times New Roman" w:hAnsi="Times New Roman" w:cs="Times New Roman"/>
                <w:b/>
                <w:spacing w:val="-5"/>
                <w:sz w:val="18"/>
                <w:szCs w:val="18"/>
              </w:rPr>
              <w:t xml:space="preserve">,        </w:t>
            </w:r>
          </w:p>
          <w:p w:rsidR="00BE530C" w:rsidRPr="008D6B8A" w:rsidRDefault="00BE530C" w:rsidP="001F2FB9">
            <w:pPr>
              <w:pStyle w:val="NoSpacing"/>
              <w:rPr>
                <w:rFonts w:ascii="Times New Roman" w:hAnsi="Times New Roman" w:cs="Times New Roman"/>
                <w:b/>
                <w:sz w:val="18"/>
                <w:szCs w:val="18"/>
              </w:rPr>
            </w:pPr>
            <w:r w:rsidRPr="008D6B8A">
              <w:rPr>
                <w:rFonts w:ascii="Times New Roman" w:hAnsi="Times New Roman" w:cs="Times New Roman"/>
                <w:b/>
                <w:spacing w:val="-5"/>
                <w:sz w:val="18"/>
                <w:szCs w:val="18"/>
              </w:rPr>
              <w:t xml:space="preserve">          </w:t>
            </w:r>
            <w:r w:rsidRPr="008D6B8A">
              <w:rPr>
                <w:rFonts w:ascii="Times New Roman" w:hAnsi="Times New Roman" w:cs="Times New Roman"/>
                <w:b/>
                <w:sz w:val="18"/>
                <w:szCs w:val="18"/>
              </w:rPr>
              <w:t>41/13,</w:t>
            </w:r>
            <w:r w:rsidRPr="008D6B8A">
              <w:rPr>
                <w:rFonts w:ascii="Times New Roman" w:hAnsi="Times New Roman" w:cs="Times New Roman"/>
                <w:b/>
                <w:spacing w:val="-5"/>
                <w:sz w:val="18"/>
                <w:szCs w:val="18"/>
              </w:rPr>
              <w:t xml:space="preserve"> </w:t>
            </w:r>
            <w:r w:rsidRPr="008D6B8A">
              <w:rPr>
                <w:rFonts w:ascii="Times New Roman" w:hAnsi="Times New Roman" w:cs="Times New Roman"/>
                <w:b/>
                <w:sz w:val="18"/>
                <w:szCs w:val="18"/>
              </w:rPr>
              <w:t>102/14)</w:t>
            </w:r>
          </w:p>
        </w:tc>
        <w:tc>
          <w:tcPr>
            <w:tcW w:w="1159" w:type="pct"/>
          </w:tcPr>
          <w:p w:rsidR="00BE530C" w:rsidRPr="008D6B8A" w:rsidRDefault="00BE530C" w:rsidP="0025042A">
            <w:pPr>
              <w:spacing w:before="120" w:after="120"/>
              <w:jc w:val="both"/>
              <w:rPr>
                <w:rStyle w:val="hps"/>
                <w:rFonts w:ascii="Times New Roman" w:hAnsi="Times New Roman"/>
                <w:iCs/>
                <w:sz w:val="18"/>
                <w:szCs w:val="18"/>
              </w:rPr>
            </w:pPr>
            <w:r w:rsidRPr="008D6B8A">
              <w:rPr>
                <w:rFonts w:ascii="Times New Roman" w:hAnsi="Times New Roman" w:cs="Times New Roman"/>
                <w:iCs/>
                <w:sz w:val="18"/>
                <w:szCs w:val="18"/>
                <w:lang w:val="ru-RU"/>
              </w:rPr>
              <w:t>6. Бројчане ознаке (шифре) планираних прописа из базе НПAA</w:t>
            </w:r>
            <w:r w:rsidRPr="008D6B8A">
              <w:rPr>
                <w:rStyle w:val="hps"/>
                <w:rFonts w:ascii="Times New Roman" w:hAnsi="Times New Roman"/>
                <w:iCs/>
                <w:sz w:val="18"/>
                <w:szCs w:val="18"/>
                <w:lang w:val="ru-RU"/>
              </w:rPr>
              <w:t>:</w:t>
            </w:r>
          </w:p>
          <w:p w:rsidR="00BE530C" w:rsidRPr="008D6B8A" w:rsidRDefault="00BE530C" w:rsidP="0025042A">
            <w:pPr>
              <w:spacing w:before="120" w:after="120"/>
              <w:jc w:val="both"/>
              <w:rPr>
                <w:rFonts w:ascii="Times New Roman" w:hAnsi="Times New Roman" w:cs="Times New Roman"/>
                <w:iCs/>
                <w:sz w:val="18"/>
                <w:szCs w:val="18"/>
              </w:rPr>
            </w:pPr>
            <w:r w:rsidRPr="008D6B8A">
              <w:rPr>
                <w:rFonts w:ascii="Times New Roman" w:hAnsi="Times New Roman" w:cs="Times New Roman"/>
                <w:b/>
                <w:sz w:val="18"/>
                <w:szCs w:val="18"/>
              </w:rPr>
              <w:t xml:space="preserve">     2012-519</w:t>
            </w:r>
          </w:p>
        </w:tc>
      </w:tr>
      <w:tr w:rsidR="00BE530C" w:rsidRPr="008D6B8A" w:rsidTr="004E460E">
        <w:trPr>
          <w:jc w:val="center"/>
        </w:trPr>
        <w:tc>
          <w:tcPr>
            <w:tcW w:w="5000" w:type="pct"/>
            <w:gridSpan w:val="2"/>
          </w:tcPr>
          <w:p w:rsidR="00BE530C" w:rsidRPr="008D6B8A" w:rsidRDefault="00BE530C" w:rsidP="004E460E">
            <w:pPr>
              <w:spacing w:before="120" w:after="120"/>
              <w:jc w:val="both"/>
              <w:rPr>
                <w:rFonts w:ascii="Times New Roman" w:hAnsi="Times New Roman" w:cs="Times New Roman"/>
                <w:sz w:val="18"/>
                <w:szCs w:val="18"/>
                <w:lang w:val="sr-Cyrl-CS"/>
              </w:rPr>
            </w:pPr>
            <w:r w:rsidRPr="008D6B8A">
              <w:rPr>
                <w:rFonts w:ascii="Times New Roman" w:hAnsi="Times New Roman" w:cs="Times New Roman"/>
                <w:sz w:val="18"/>
                <w:szCs w:val="18"/>
                <w:lang w:val="sr-Cyrl-CS"/>
              </w:rPr>
              <w:t>7. Усклађеност одредби прописа са одредбама прописа ЕУ:</w:t>
            </w:r>
          </w:p>
        </w:tc>
      </w:tr>
    </w:tbl>
    <w:p w:rsidR="00BE530C" w:rsidRPr="008D6B8A" w:rsidRDefault="00BE530C">
      <w:pPr>
        <w:rPr>
          <w:rFonts w:ascii="Times New Roman" w:hAnsi="Times New Roman" w:cs="Times New Roman"/>
          <w:sz w:val="6"/>
          <w:szCs w:val="6"/>
          <w:lang w:val="ru-RU"/>
        </w:rPr>
      </w:pPr>
    </w:p>
    <w:tbl>
      <w:tblPr>
        <w:tblW w:w="5000" w:type="pct"/>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04"/>
        <w:gridCol w:w="4053"/>
        <w:gridCol w:w="1195"/>
        <w:gridCol w:w="3827"/>
        <w:gridCol w:w="711"/>
        <w:gridCol w:w="2452"/>
        <w:gridCol w:w="1542"/>
      </w:tblGrid>
      <w:tr w:rsidR="00BE530C" w:rsidRPr="008D6B8A" w:rsidTr="00135E57">
        <w:trPr>
          <w:trHeight w:val="652"/>
          <w:tblHeader/>
          <w:jc w:val="center"/>
        </w:trPr>
        <w:tc>
          <w:tcPr>
            <w:tcW w:w="308" w:type="pct"/>
            <w:shd w:val="clear" w:color="auto" w:fill="D9D9D9"/>
            <w:vAlign w:val="center"/>
          </w:tcPr>
          <w:p w:rsidR="00BE530C" w:rsidRPr="008D6B8A" w:rsidRDefault="00BE530C" w:rsidP="00753E6E">
            <w:pPr>
              <w:spacing w:before="120" w:after="120"/>
              <w:ind w:firstLine="5"/>
              <w:jc w:val="center"/>
              <w:rPr>
                <w:rFonts w:ascii="Times New Roman" w:hAnsi="Times New Roman" w:cs="Times New Roman"/>
                <w:sz w:val="18"/>
                <w:szCs w:val="18"/>
              </w:rPr>
            </w:pPr>
            <w:r w:rsidRPr="008D6B8A">
              <w:rPr>
                <w:rFonts w:ascii="Times New Roman" w:hAnsi="Times New Roman" w:cs="Times New Roman"/>
                <w:sz w:val="18"/>
                <w:szCs w:val="18"/>
                <w:lang w:val="sr-Cyrl-CS"/>
              </w:rPr>
              <w:t>а</w:t>
            </w:r>
            <w:r w:rsidRPr="008D6B8A">
              <w:rPr>
                <w:rFonts w:ascii="Times New Roman" w:hAnsi="Times New Roman" w:cs="Times New Roman"/>
                <w:sz w:val="18"/>
                <w:szCs w:val="18"/>
              </w:rPr>
              <w:t>)</w:t>
            </w:r>
          </w:p>
        </w:tc>
        <w:tc>
          <w:tcPr>
            <w:tcW w:w="1380" w:type="pct"/>
            <w:shd w:val="clear" w:color="auto" w:fill="D9D9D9"/>
            <w:vAlign w:val="center"/>
          </w:tcPr>
          <w:p w:rsidR="00BE530C" w:rsidRPr="008D6B8A" w:rsidRDefault="00BE530C" w:rsidP="004E460E">
            <w:pPr>
              <w:jc w:val="center"/>
              <w:rPr>
                <w:rFonts w:ascii="Times New Roman" w:hAnsi="Times New Roman" w:cs="Times New Roman"/>
                <w:sz w:val="18"/>
                <w:szCs w:val="18"/>
              </w:rPr>
            </w:pPr>
            <w:r w:rsidRPr="008D6B8A">
              <w:rPr>
                <w:rFonts w:ascii="Times New Roman" w:hAnsi="Times New Roman" w:cs="Times New Roman"/>
                <w:sz w:val="18"/>
                <w:szCs w:val="18"/>
                <w:lang w:val="sr-Cyrl-CS"/>
              </w:rPr>
              <w:t>а</w:t>
            </w:r>
            <w:r w:rsidRPr="008D6B8A">
              <w:rPr>
                <w:rFonts w:ascii="Times New Roman" w:hAnsi="Times New Roman" w:cs="Times New Roman"/>
                <w:sz w:val="18"/>
                <w:szCs w:val="18"/>
              </w:rPr>
              <w:t>1)</w:t>
            </w:r>
          </w:p>
        </w:tc>
        <w:tc>
          <w:tcPr>
            <w:tcW w:w="407" w:type="pct"/>
            <w:vAlign w:val="center"/>
          </w:tcPr>
          <w:p w:rsidR="00BE530C" w:rsidRPr="008D6B8A" w:rsidRDefault="00BE530C" w:rsidP="004E460E">
            <w:pPr>
              <w:jc w:val="center"/>
              <w:rPr>
                <w:rFonts w:ascii="Times New Roman" w:hAnsi="Times New Roman" w:cs="Times New Roman"/>
                <w:sz w:val="18"/>
                <w:szCs w:val="18"/>
              </w:rPr>
            </w:pPr>
            <w:r w:rsidRPr="008D6B8A">
              <w:rPr>
                <w:rFonts w:ascii="Times New Roman" w:hAnsi="Times New Roman" w:cs="Times New Roman"/>
                <w:sz w:val="18"/>
                <w:szCs w:val="18"/>
                <w:lang w:val="sr-Cyrl-CS"/>
              </w:rPr>
              <w:t>б</w:t>
            </w:r>
            <w:r w:rsidRPr="008D6B8A">
              <w:rPr>
                <w:rFonts w:ascii="Times New Roman" w:hAnsi="Times New Roman" w:cs="Times New Roman"/>
                <w:sz w:val="18"/>
                <w:szCs w:val="18"/>
              </w:rPr>
              <w:t>)</w:t>
            </w:r>
          </w:p>
        </w:tc>
        <w:tc>
          <w:tcPr>
            <w:tcW w:w="1303" w:type="pct"/>
            <w:vAlign w:val="center"/>
          </w:tcPr>
          <w:p w:rsidR="00BE530C" w:rsidRPr="008D6B8A" w:rsidRDefault="00BE530C" w:rsidP="004E460E">
            <w:pPr>
              <w:jc w:val="center"/>
              <w:rPr>
                <w:rFonts w:ascii="Times New Roman" w:hAnsi="Times New Roman" w:cs="Times New Roman"/>
                <w:sz w:val="18"/>
                <w:szCs w:val="18"/>
              </w:rPr>
            </w:pPr>
            <w:r w:rsidRPr="008D6B8A">
              <w:rPr>
                <w:rFonts w:ascii="Times New Roman" w:hAnsi="Times New Roman" w:cs="Times New Roman"/>
                <w:sz w:val="18"/>
                <w:szCs w:val="18"/>
                <w:lang w:val="sr-Cyrl-CS"/>
              </w:rPr>
              <w:t>б</w:t>
            </w:r>
            <w:r w:rsidRPr="008D6B8A">
              <w:rPr>
                <w:rFonts w:ascii="Times New Roman" w:hAnsi="Times New Roman" w:cs="Times New Roman"/>
                <w:sz w:val="18"/>
                <w:szCs w:val="18"/>
              </w:rPr>
              <w:t>1)</w:t>
            </w:r>
          </w:p>
        </w:tc>
        <w:tc>
          <w:tcPr>
            <w:tcW w:w="242" w:type="pct"/>
            <w:vAlign w:val="center"/>
          </w:tcPr>
          <w:p w:rsidR="00BE530C" w:rsidRPr="008D6B8A" w:rsidRDefault="00BE530C" w:rsidP="004E460E">
            <w:pPr>
              <w:jc w:val="center"/>
              <w:rPr>
                <w:rFonts w:ascii="Times New Roman" w:hAnsi="Times New Roman" w:cs="Times New Roman"/>
                <w:sz w:val="18"/>
                <w:szCs w:val="18"/>
              </w:rPr>
            </w:pPr>
            <w:r w:rsidRPr="008D6B8A">
              <w:rPr>
                <w:rFonts w:ascii="Times New Roman" w:hAnsi="Times New Roman" w:cs="Times New Roman"/>
                <w:sz w:val="18"/>
                <w:szCs w:val="18"/>
                <w:lang w:val="sr-Cyrl-CS"/>
              </w:rPr>
              <w:t>в</w:t>
            </w:r>
            <w:r w:rsidRPr="008D6B8A">
              <w:rPr>
                <w:rFonts w:ascii="Times New Roman" w:hAnsi="Times New Roman" w:cs="Times New Roman"/>
                <w:sz w:val="18"/>
                <w:szCs w:val="18"/>
              </w:rPr>
              <w:t>)</w:t>
            </w:r>
          </w:p>
        </w:tc>
        <w:tc>
          <w:tcPr>
            <w:tcW w:w="835" w:type="pct"/>
            <w:vAlign w:val="center"/>
          </w:tcPr>
          <w:p w:rsidR="00BE530C" w:rsidRPr="008D6B8A" w:rsidRDefault="00BE530C" w:rsidP="004E460E">
            <w:pPr>
              <w:jc w:val="center"/>
              <w:rPr>
                <w:rFonts w:ascii="Times New Roman" w:hAnsi="Times New Roman" w:cs="Times New Roman"/>
                <w:sz w:val="18"/>
                <w:szCs w:val="18"/>
              </w:rPr>
            </w:pPr>
            <w:r w:rsidRPr="008D6B8A">
              <w:rPr>
                <w:rFonts w:ascii="Times New Roman" w:hAnsi="Times New Roman" w:cs="Times New Roman"/>
                <w:sz w:val="18"/>
                <w:szCs w:val="18"/>
                <w:lang w:val="sr-Cyrl-CS"/>
              </w:rPr>
              <w:t>г</w:t>
            </w:r>
            <w:r w:rsidRPr="008D6B8A">
              <w:rPr>
                <w:rFonts w:ascii="Times New Roman" w:hAnsi="Times New Roman" w:cs="Times New Roman"/>
                <w:sz w:val="18"/>
                <w:szCs w:val="18"/>
              </w:rPr>
              <w:t>)</w:t>
            </w:r>
          </w:p>
        </w:tc>
        <w:tc>
          <w:tcPr>
            <w:tcW w:w="525" w:type="pct"/>
            <w:vAlign w:val="center"/>
          </w:tcPr>
          <w:p w:rsidR="00BE530C" w:rsidRPr="008D6B8A" w:rsidRDefault="00BE530C" w:rsidP="004E460E">
            <w:pPr>
              <w:jc w:val="center"/>
              <w:rPr>
                <w:rFonts w:ascii="Times New Roman" w:hAnsi="Times New Roman" w:cs="Times New Roman"/>
                <w:sz w:val="18"/>
                <w:szCs w:val="18"/>
              </w:rPr>
            </w:pPr>
            <w:r w:rsidRPr="008D6B8A">
              <w:rPr>
                <w:rFonts w:ascii="Times New Roman" w:hAnsi="Times New Roman" w:cs="Times New Roman"/>
                <w:sz w:val="18"/>
                <w:szCs w:val="18"/>
                <w:lang w:val="sr-Cyrl-CS"/>
              </w:rPr>
              <w:t>д</w:t>
            </w:r>
            <w:r w:rsidRPr="008D6B8A">
              <w:rPr>
                <w:rFonts w:ascii="Times New Roman" w:hAnsi="Times New Roman" w:cs="Times New Roman"/>
                <w:sz w:val="18"/>
                <w:szCs w:val="18"/>
              </w:rPr>
              <w:t>)</w:t>
            </w:r>
          </w:p>
        </w:tc>
      </w:tr>
      <w:tr w:rsidR="00BE530C" w:rsidRPr="008D6B8A" w:rsidTr="00135E57">
        <w:trPr>
          <w:trHeight w:val="945"/>
          <w:jc w:val="center"/>
        </w:trPr>
        <w:tc>
          <w:tcPr>
            <w:tcW w:w="308" w:type="pct"/>
            <w:shd w:val="clear" w:color="auto" w:fill="D9D9D9"/>
            <w:vAlign w:val="center"/>
          </w:tcPr>
          <w:p w:rsidR="00BE530C" w:rsidRPr="008D6B8A" w:rsidRDefault="00BE530C" w:rsidP="00753E6E">
            <w:pPr>
              <w:spacing w:before="120" w:after="120"/>
              <w:jc w:val="center"/>
              <w:rPr>
                <w:rFonts w:ascii="Times New Roman" w:hAnsi="Times New Roman" w:cs="Times New Roman"/>
                <w:sz w:val="18"/>
                <w:szCs w:val="18"/>
                <w:lang w:val="fr-FR"/>
              </w:rPr>
            </w:pPr>
            <w:r w:rsidRPr="008D6B8A">
              <w:rPr>
                <w:rFonts w:ascii="Times New Roman" w:hAnsi="Times New Roman" w:cs="Times New Roman"/>
                <w:sz w:val="18"/>
                <w:szCs w:val="18"/>
                <w:lang w:val="ru-RU"/>
              </w:rPr>
              <w:t>Одредба прописа ЕУ</w:t>
            </w:r>
          </w:p>
        </w:tc>
        <w:tc>
          <w:tcPr>
            <w:tcW w:w="1380" w:type="pct"/>
            <w:shd w:val="clear" w:color="auto" w:fill="D9D9D9"/>
            <w:vAlign w:val="center"/>
          </w:tcPr>
          <w:p w:rsidR="00BE530C" w:rsidRPr="008D6B8A" w:rsidRDefault="00BE530C" w:rsidP="004E460E">
            <w:pPr>
              <w:jc w:val="center"/>
              <w:rPr>
                <w:rFonts w:ascii="Times New Roman" w:hAnsi="Times New Roman" w:cs="Times New Roman"/>
                <w:sz w:val="18"/>
                <w:szCs w:val="18"/>
                <w:lang w:val="sr-Cyrl-CS"/>
              </w:rPr>
            </w:pPr>
            <w:r w:rsidRPr="008D6B8A">
              <w:rPr>
                <w:rFonts w:ascii="Times New Roman" w:hAnsi="Times New Roman" w:cs="Times New Roman"/>
                <w:sz w:val="18"/>
                <w:szCs w:val="18"/>
                <w:lang w:val="sr-Cyrl-CS"/>
              </w:rPr>
              <w:t xml:space="preserve">Садржина </w:t>
            </w:r>
            <w:r w:rsidRPr="008D6B8A">
              <w:rPr>
                <w:rFonts w:ascii="Times New Roman" w:hAnsi="Times New Roman" w:cs="Times New Roman"/>
                <w:sz w:val="18"/>
                <w:szCs w:val="18"/>
                <w:lang w:val="hr-HR"/>
              </w:rPr>
              <w:t>одредбе</w:t>
            </w:r>
          </w:p>
        </w:tc>
        <w:tc>
          <w:tcPr>
            <w:tcW w:w="407" w:type="pct"/>
            <w:vAlign w:val="center"/>
          </w:tcPr>
          <w:p w:rsidR="00BE530C" w:rsidRPr="008D6B8A" w:rsidRDefault="00BE530C" w:rsidP="00EE0AE4">
            <w:pPr>
              <w:spacing w:before="120" w:after="120"/>
              <w:ind w:firstLine="5"/>
              <w:jc w:val="center"/>
              <w:rPr>
                <w:rFonts w:ascii="Times New Roman" w:hAnsi="Times New Roman" w:cs="Times New Roman"/>
                <w:sz w:val="18"/>
                <w:szCs w:val="18"/>
              </w:rPr>
            </w:pPr>
            <w:r w:rsidRPr="008D6B8A">
              <w:rPr>
                <w:rFonts w:ascii="Times New Roman" w:hAnsi="Times New Roman" w:cs="Times New Roman"/>
                <w:sz w:val="18"/>
                <w:szCs w:val="18"/>
                <w:lang w:val="ru-RU"/>
              </w:rPr>
              <w:t>Одредбе прописа Р. Србије</w:t>
            </w:r>
          </w:p>
        </w:tc>
        <w:tc>
          <w:tcPr>
            <w:tcW w:w="1303" w:type="pct"/>
            <w:vAlign w:val="center"/>
          </w:tcPr>
          <w:p w:rsidR="00BE530C" w:rsidRPr="008D6B8A" w:rsidRDefault="00BE530C" w:rsidP="004E460E">
            <w:pPr>
              <w:jc w:val="center"/>
              <w:rPr>
                <w:rFonts w:ascii="Times New Roman" w:hAnsi="Times New Roman" w:cs="Times New Roman"/>
                <w:sz w:val="18"/>
                <w:szCs w:val="18"/>
                <w:lang w:val="sr-Cyrl-CS"/>
              </w:rPr>
            </w:pPr>
            <w:r w:rsidRPr="008D6B8A">
              <w:rPr>
                <w:rFonts w:ascii="Times New Roman" w:hAnsi="Times New Roman" w:cs="Times New Roman"/>
                <w:sz w:val="18"/>
                <w:szCs w:val="18"/>
                <w:lang w:val="sr-Cyrl-CS"/>
              </w:rPr>
              <w:t xml:space="preserve">Садржина </w:t>
            </w:r>
            <w:r w:rsidRPr="008D6B8A">
              <w:rPr>
                <w:rFonts w:ascii="Times New Roman" w:hAnsi="Times New Roman" w:cs="Times New Roman"/>
                <w:sz w:val="18"/>
                <w:szCs w:val="18"/>
                <w:lang w:val="hr-HR"/>
              </w:rPr>
              <w:t>одредбе</w:t>
            </w:r>
          </w:p>
        </w:tc>
        <w:tc>
          <w:tcPr>
            <w:tcW w:w="242" w:type="pct"/>
            <w:vAlign w:val="center"/>
          </w:tcPr>
          <w:p w:rsidR="00BE530C" w:rsidRPr="008D6B8A" w:rsidRDefault="00BE530C" w:rsidP="004E460E">
            <w:pPr>
              <w:spacing w:before="120" w:after="120"/>
              <w:jc w:val="center"/>
              <w:rPr>
                <w:rFonts w:ascii="Times New Roman" w:hAnsi="Times New Roman" w:cs="Times New Roman"/>
                <w:sz w:val="18"/>
                <w:szCs w:val="18"/>
                <w:lang w:val="ru-RU"/>
              </w:rPr>
            </w:pPr>
            <w:r w:rsidRPr="008D6B8A">
              <w:rPr>
                <w:rFonts w:ascii="Times New Roman" w:hAnsi="Times New Roman" w:cs="Times New Roman"/>
                <w:sz w:val="18"/>
                <w:szCs w:val="18"/>
                <w:lang w:val="ru-RU"/>
              </w:rPr>
              <w:t>Усклађеност</w:t>
            </w:r>
            <w:r w:rsidRPr="008D6B8A">
              <w:rPr>
                <w:rStyle w:val="FootnoteReference"/>
                <w:rFonts w:ascii="Times New Roman" w:hAnsi="Times New Roman"/>
                <w:sz w:val="18"/>
                <w:szCs w:val="18"/>
                <w:lang w:val="ru-RU"/>
              </w:rPr>
              <w:footnoteReference w:id="1"/>
            </w:r>
            <w:r w:rsidRPr="008D6B8A">
              <w:rPr>
                <w:rFonts w:ascii="Times New Roman" w:hAnsi="Times New Roman" w:cs="Times New Roman"/>
                <w:sz w:val="18"/>
                <w:szCs w:val="18"/>
                <w:lang w:val="ru-RU"/>
              </w:rPr>
              <w:t xml:space="preserve"> </w:t>
            </w:r>
          </w:p>
        </w:tc>
        <w:tc>
          <w:tcPr>
            <w:tcW w:w="835" w:type="pct"/>
            <w:vAlign w:val="center"/>
          </w:tcPr>
          <w:p w:rsidR="00BE530C" w:rsidRPr="008D6B8A" w:rsidRDefault="00BE530C" w:rsidP="004E460E">
            <w:pPr>
              <w:spacing w:before="120" w:after="120"/>
              <w:ind w:firstLine="21"/>
              <w:jc w:val="center"/>
              <w:rPr>
                <w:rFonts w:ascii="Times New Roman" w:hAnsi="Times New Roman" w:cs="Times New Roman"/>
                <w:sz w:val="18"/>
                <w:szCs w:val="18"/>
                <w:lang w:val="sr-Cyrl-CS"/>
              </w:rPr>
            </w:pPr>
            <w:r w:rsidRPr="008D6B8A">
              <w:rPr>
                <w:rFonts w:ascii="Times New Roman" w:hAnsi="Times New Roman" w:cs="Times New Roman"/>
                <w:sz w:val="18"/>
                <w:szCs w:val="18"/>
                <w:lang w:val="ru-RU"/>
              </w:rPr>
              <w:t>Разлози за д</w:t>
            </w:r>
            <w:r w:rsidRPr="008D6B8A">
              <w:rPr>
                <w:rFonts w:ascii="Times New Roman" w:hAnsi="Times New Roman" w:cs="Times New Roman"/>
                <w:sz w:val="18"/>
                <w:szCs w:val="18"/>
                <w:lang w:val="sr-Cyrl-CS"/>
              </w:rPr>
              <w:t xml:space="preserve">елимичну </w:t>
            </w:r>
            <w:r w:rsidRPr="008D6B8A">
              <w:rPr>
                <w:rFonts w:ascii="Times New Roman" w:hAnsi="Times New Roman" w:cs="Times New Roman"/>
                <w:sz w:val="18"/>
                <w:szCs w:val="18"/>
                <w:lang w:val="ru-RU"/>
              </w:rPr>
              <w:t>усклађеност, неусклађеност или непреносивост</w:t>
            </w:r>
          </w:p>
        </w:tc>
        <w:tc>
          <w:tcPr>
            <w:tcW w:w="525" w:type="pct"/>
            <w:vAlign w:val="center"/>
          </w:tcPr>
          <w:p w:rsidR="00BE530C" w:rsidRPr="008D6B8A" w:rsidRDefault="00BE530C" w:rsidP="004E460E">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lang w:val="sr-Cyrl-CS"/>
              </w:rPr>
              <w:t>Напомена о усклађености</w:t>
            </w:r>
          </w:p>
        </w:tc>
      </w:tr>
      <w:tr w:rsidR="00BE530C" w:rsidRPr="008D6B8A" w:rsidTr="00BA3B9B">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sz w:val="18"/>
                <w:szCs w:val="18"/>
                <w:lang w:val="sr-Cyrl-CS"/>
              </w:rPr>
            </w:pPr>
            <w:r w:rsidRPr="008D6B8A">
              <w:rPr>
                <w:rFonts w:ascii="Times New Roman" w:hAnsi="Times New Roman" w:cs="Times New Roman"/>
                <w:iCs/>
                <w:sz w:val="18"/>
                <w:szCs w:val="18"/>
              </w:rPr>
              <w:t>1.</w:t>
            </w:r>
          </w:p>
        </w:tc>
        <w:tc>
          <w:tcPr>
            <w:tcW w:w="1380" w:type="pct"/>
            <w:shd w:val="clear" w:color="auto" w:fill="D9D9D9"/>
          </w:tcPr>
          <w:p w:rsidR="00BE530C" w:rsidRPr="008D6B8A" w:rsidRDefault="00BE530C" w:rsidP="00706952">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For the purposes of this Directive, ‘motor vehicle’ means any power driven vehicle falling within category M2, M3, N2 or N3, intended for use on the road and having at least four wheels and a maximum design speed exceeding 25 km/h. Categories M2, M3, N2 and N3 shall be understood to be those defined in Annex II to Directive 70/156/EEC (1).</w:t>
            </w:r>
          </w:p>
        </w:tc>
        <w:tc>
          <w:tcPr>
            <w:tcW w:w="407" w:type="pct"/>
            <w:vAlign w:val="center"/>
          </w:tcPr>
          <w:p w:rsidR="00BE530C" w:rsidRPr="008D6B8A" w:rsidRDefault="00BE530C" w:rsidP="00BA3B9B">
            <w:pPr>
              <w:pStyle w:val="NoSpacing"/>
              <w:rPr>
                <w:rFonts w:ascii="Times New Roman" w:hAnsi="Times New Roman" w:cs="Times New Roman"/>
                <w:sz w:val="18"/>
                <w:szCs w:val="18"/>
              </w:rPr>
            </w:pPr>
            <w:r w:rsidRPr="008D6B8A">
              <w:rPr>
                <w:rFonts w:ascii="Times New Roman" w:hAnsi="Times New Roman" w:cs="Times New Roman"/>
                <w:sz w:val="18"/>
                <w:szCs w:val="18"/>
              </w:rPr>
              <w:t xml:space="preserve">   02.7.3-4.</w:t>
            </w:r>
          </w:p>
          <w:p w:rsidR="00BE530C" w:rsidRPr="008D6B8A" w:rsidRDefault="00BE530C" w:rsidP="00BA3B9B">
            <w:pPr>
              <w:pStyle w:val="NoSpacing"/>
              <w:jc w:val="center"/>
              <w:rPr>
                <w:rFonts w:ascii="Times New Roman" w:hAnsi="Times New Roman" w:cs="Times New Roman"/>
                <w:sz w:val="18"/>
                <w:szCs w:val="18"/>
              </w:rPr>
            </w:pPr>
          </w:p>
          <w:p w:rsidR="00BE530C" w:rsidRPr="008D6B8A" w:rsidRDefault="00BE530C" w:rsidP="00BA3B9B">
            <w:pPr>
              <w:pStyle w:val="NoSpacing"/>
              <w:jc w:val="center"/>
              <w:rPr>
                <w:rFonts w:ascii="Times New Roman" w:hAnsi="Times New Roman" w:cs="Times New Roman"/>
                <w:sz w:val="18"/>
                <w:szCs w:val="18"/>
              </w:rPr>
            </w:pPr>
          </w:p>
          <w:p w:rsidR="00BE530C" w:rsidRPr="008D6B8A" w:rsidRDefault="00BE530C" w:rsidP="00BA3B9B">
            <w:pPr>
              <w:pStyle w:val="NoSpacing"/>
              <w:jc w:val="center"/>
              <w:rPr>
                <w:rFonts w:ascii="Times New Roman" w:hAnsi="Times New Roman" w:cs="Times New Roman"/>
                <w:sz w:val="18"/>
                <w:szCs w:val="18"/>
              </w:rPr>
            </w:pPr>
          </w:p>
          <w:p w:rsidR="00BE530C" w:rsidRPr="008D6B8A" w:rsidRDefault="00BE530C" w:rsidP="00BA3B9B">
            <w:pPr>
              <w:pStyle w:val="NoSpacing"/>
              <w:jc w:val="center"/>
              <w:rPr>
                <w:rFonts w:ascii="Times New Roman" w:hAnsi="Times New Roman" w:cs="Times New Roman"/>
                <w:sz w:val="18"/>
                <w:szCs w:val="18"/>
              </w:rPr>
            </w:pPr>
          </w:p>
          <w:p w:rsidR="00BE530C" w:rsidRPr="008D6B8A" w:rsidRDefault="00BE530C" w:rsidP="00BA3B9B">
            <w:pPr>
              <w:pStyle w:val="NoSpacing"/>
              <w:jc w:val="center"/>
              <w:rPr>
                <w:rFonts w:ascii="Times New Roman" w:hAnsi="Times New Roman" w:cs="Times New Roman"/>
                <w:sz w:val="18"/>
                <w:szCs w:val="18"/>
              </w:rPr>
            </w:pPr>
          </w:p>
          <w:p w:rsidR="00BE530C" w:rsidRPr="008D6B8A" w:rsidRDefault="00BE530C" w:rsidP="00BA3B9B">
            <w:pPr>
              <w:pStyle w:val="NoSpacing"/>
              <w:jc w:val="center"/>
              <w:rPr>
                <w:rFonts w:ascii="Times New Roman" w:hAnsi="Times New Roman" w:cs="Times New Roman"/>
                <w:sz w:val="18"/>
                <w:szCs w:val="18"/>
              </w:rPr>
            </w:pPr>
          </w:p>
          <w:p w:rsidR="00BE530C" w:rsidRPr="008D6B8A" w:rsidRDefault="00BE530C" w:rsidP="00BA3B9B">
            <w:pPr>
              <w:pStyle w:val="NoSpacing"/>
              <w:jc w:val="center"/>
              <w:rPr>
                <w:rFonts w:ascii="Times New Roman" w:hAnsi="Times New Roman" w:cs="Times New Roman"/>
                <w:sz w:val="18"/>
                <w:szCs w:val="18"/>
              </w:rPr>
            </w:pPr>
          </w:p>
          <w:p w:rsidR="00BE530C" w:rsidRPr="008D6B8A" w:rsidRDefault="00BE530C" w:rsidP="00BA3B9B">
            <w:pPr>
              <w:pStyle w:val="NoSpacing"/>
              <w:jc w:val="center"/>
              <w:rPr>
                <w:rFonts w:ascii="Times New Roman" w:hAnsi="Times New Roman" w:cs="Times New Roman"/>
                <w:sz w:val="18"/>
                <w:szCs w:val="18"/>
              </w:rPr>
            </w:pPr>
          </w:p>
          <w:p w:rsidR="00BE530C" w:rsidRPr="008D6B8A" w:rsidRDefault="00BE530C" w:rsidP="00BA3B9B">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02.8.3-4.</w:t>
            </w:r>
          </w:p>
        </w:tc>
        <w:tc>
          <w:tcPr>
            <w:tcW w:w="1303" w:type="pct"/>
            <w:vAlign w:val="center"/>
          </w:tcPr>
          <w:p w:rsidR="00BE530C" w:rsidRPr="008D6B8A" w:rsidRDefault="00BE530C" w:rsidP="00D071FF">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 xml:space="preserve">Врста М2 - лаки аутобус јесте возило врсте М са више од девет седишта укључујући и седиште за возача чија највећа дозвољена маса не прелази 5 t и која могу имати места за стајање. </w:t>
            </w:r>
          </w:p>
          <w:p w:rsidR="00BE530C" w:rsidRPr="008D6B8A" w:rsidRDefault="00BE530C" w:rsidP="00D071FF">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Врста М3 - тешки аутобус јесте возило врсте М са више од девет седишта укључујући и седиште за возача чија највећа дозвољена маса прелази 5 t и која могу имати места за стајање.</w:t>
            </w:r>
          </w:p>
          <w:p w:rsidR="00BE530C" w:rsidRPr="008D6B8A" w:rsidRDefault="00BE530C" w:rsidP="00135E57">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Врста N2 - средње теретно возило, јесте возило врсте N које има највећу дозвољену масу која прелази 3,5 t, али која не прелази 12 t.</w:t>
            </w:r>
          </w:p>
          <w:p w:rsidR="00BE530C" w:rsidRPr="008D6B8A" w:rsidRDefault="00BE530C" w:rsidP="00135E57">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Врста N3 - тешко теретно возило, јесте возило врсте N које има највећу дозвољену масу која прелази 12 t.</w:t>
            </w:r>
          </w:p>
        </w:tc>
        <w:tc>
          <w:tcPr>
            <w:tcW w:w="242" w:type="pct"/>
            <w:vAlign w:val="center"/>
          </w:tcPr>
          <w:p w:rsidR="00BE530C" w:rsidRPr="008D6B8A" w:rsidRDefault="00BE530C" w:rsidP="005B67A3">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ПУ</w:t>
            </w:r>
          </w:p>
        </w:tc>
        <w:tc>
          <w:tcPr>
            <w:tcW w:w="835" w:type="pct"/>
            <w:vAlign w:val="center"/>
          </w:tcPr>
          <w:p w:rsidR="00BE530C" w:rsidRPr="008D6B8A" w:rsidRDefault="00BE530C" w:rsidP="005B67A3">
            <w:pPr>
              <w:spacing w:before="120" w:after="120"/>
              <w:ind w:firstLine="21"/>
              <w:rPr>
                <w:rFonts w:ascii="Times New Roman" w:hAnsi="Times New Roman" w:cs="Times New Roman"/>
                <w:sz w:val="18"/>
                <w:szCs w:val="18"/>
              </w:rPr>
            </w:pPr>
          </w:p>
        </w:tc>
        <w:tc>
          <w:tcPr>
            <w:tcW w:w="525" w:type="pct"/>
            <w:vAlign w:val="center"/>
          </w:tcPr>
          <w:p w:rsidR="00BE530C" w:rsidRPr="008D6B8A" w:rsidRDefault="00BE530C" w:rsidP="004E460E">
            <w:pPr>
              <w:spacing w:before="120" w:after="120"/>
              <w:rPr>
                <w:rFonts w:ascii="Times New Roman" w:hAnsi="Times New Roman" w:cs="Times New Roman"/>
                <w:sz w:val="18"/>
                <w:szCs w:val="18"/>
                <w:lang w:val="sr-Cyrl-CS"/>
              </w:rPr>
            </w:pPr>
          </w:p>
        </w:tc>
      </w:tr>
      <w:tr w:rsidR="00BE530C" w:rsidRPr="008D6B8A" w:rsidTr="00135E57">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sz w:val="18"/>
                <w:szCs w:val="18"/>
              </w:rPr>
            </w:pPr>
            <w:r w:rsidRPr="008D6B8A">
              <w:rPr>
                <w:rFonts w:ascii="Times New Roman" w:hAnsi="Times New Roman" w:cs="Times New Roman"/>
                <w:iCs/>
                <w:sz w:val="18"/>
                <w:szCs w:val="18"/>
              </w:rPr>
              <w:t>2.</w:t>
            </w:r>
          </w:p>
        </w:tc>
        <w:tc>
          <w:tcPr>
            <w:tcW w:w="1380" w:type="pct"/>
            <w:shd w:val="clear" w:color="auto" w:fill="D9D9D9"/>
          </w:tcPr>
          <w:p w:rsidR="00BE530C" w:rsidRPr="008D6B8A" w:rsidRDefault="00BE530C" w:rsidP="00706952">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Member States shall take the necessary measures to ensure that motor vehicles of categories M2 and M3 referred to in Article 1 may be used on the road only if equipped with a speed limitation device set in such</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a way that their speed cannot exceed 100 kilometres per hour. Category M3 vehicles registered before 1 January 2005 with a maximum mass exceeding 10 tonnes may continue to be equipped with devices on which the maximum speed is set at 100 kilometres per hour.</w:t>
            </w:r>
          </w:p>
        </w:tc>
        <w:tc>
          <w:tcPr>
            <w:tcW w:w="407" w:type="pct"/>
            <w:vAlign w:val="center"/>
          </w:tcPr>
          <w:p w:rsidR="00BE530C" w:rsidRPr="008D6B8A" w:rsidRDefault="00BE530C" w:rsidP="00B239CF">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02.79.4.</w:t>
            </w:r>
          </w:p>
        </w:tc>
        <w:tc>
          <w:tcPr>
            <w:tcW w:w="1303" w:type="pct"/>
            <w:vAlign w:val="center"/>
          </w:tcPr>
          <w:p w:rsidR="00BE530C" w:rsidRPr="008D6B8A" w:rsidRDefault="00BE530C" w:rsidP="00B239CF">
            <w:pPr>
              <w:pStyle w:val="NoSpacing"/>
              <w:rPr>
                <w:rFonts w:ascii="Times New Roman" w:hAnsi="Times New Roman" w:cs="Times New Roman"/>
                <w:sz w:val="18"/>
                <w:szCs w:val="18"/>
              </w:rPr>
            </w:pPr>
            <w:r w:rsidRPr="008D6B8A">
              <w:rPr>
                <w:rFonts w:ascii="Times New Roman" w:hAnsi="Times New Roman" w:cs="Times New Roman"/>
                <w:sz w:val="18"/>
                <w:szCs w:val="18"/>
              </w:rPr>
              <w:t>На возилима врсте М2, М3 и N2 чија највећа дозвољена маса не прелази 7,5 t граничник брзине мора бити уграђен на начин да се ова возила не могу кретати брзином већом од 100 km/h.</w:t>
            </w:r>
          </w:p>
        </w:tc>
        <w:tc>
          <w:tcPr>
            <w:tcW w:w="242" w:type="pct"/>
            <w:vAlign w:val="center"/>
          </w:tcPr>
          <w:p w:rsidR="00BE530C" w:rsidRPr="008D6B8A" w:rsidRDefault="00BE530C" w:rsidP="0025042A">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ПУ</w:t>
            </w:r>
          </w:p>
        </w:tc>
        <w:tc>
          <w:tcPr>
            <w:tcW w:w="835" w:type="pct"/>
            <w:vAlign w:val="center"/>
          </w:tcPr>
          <w:p w:rsidR="00BE530C" w:rsidRPr="008D6B8A" w:rsidRDefault="00BE530C" w:rsidP="004E460E">
            <w:pPr>
              <w:spacing w:before="120" w:after="120"/>
              <w:ind w:firstLine="21"/>
              <w:rPr>
                <w:rFonts w:ascii="Times New Roman" w:hAnsi="Times New Roman" w:cs="Times New Roman"/>
                <w:sz w:val="18"/>
                <w:szCs w:val="18"/>
                <w:lang w:val="ru-RU"/>
              </w:rPr>
            </w:pPr>
          </w:p>
        </w:tc>
        <w:tc>
          <w:tcPr>
            <w:tcW w:w="525" w:type="pct"/>
            <w:vAlign w:val="center"/>
          </w:tcPr>
          <w:p w:rsidR="00BE530C" w:rsidRPr="008D6B8A" w:rsidRDefault="00BE530C" w:rsidP="00BF7D33">
            <w:pPr>
              <w:spacing w:before="120" w:after="120"/>
              <w:ind w:firstLine="21"/>
              <w:rPr>
                <w:rFonts w:ascii="Times New Roman" w:hAnsi="Times New Roman" w:cs="Times New Roman"/>
                <w:sz w:val="18"/>
                <w:szCs w:val="18"/>
                <w:lang w:val="ru-RU"/>
              </w:rPr>
            </w:pPr>
          </w:p>
        </w:tc>
      </w:tr>
      <w:tr w:rsidR="00BE530C" w:rsidRPr="008D6B8A" w:rsidTr="004533B5">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p>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3.</w:t>
            </w:r>
          </w:p>
          <w:p w:rsidR="00BE530C" w:rsidRPr="008D6B8A" w:rsidRDefault="00BE530C" w:rsidP="00753E6E">
            <w:pPr>
              <w:jc w:val="center"/>
              <w:rPr>
                <w:rFonts w:ascii="Times New Roman" w:hAnsi="Times New Roman" w:cs="Times New Roman"/>
                <w:sz w:val="18"/>
                <w:szCs w:val="18"/>
                <w:lang w:val="sr-Cyrl-CS"/>
              </w:rPr>
            </w:pPr>
          </w:p>
        </w:tc>
        <w:tc>
          <w:tcPr>
            <w:tcW w:w="1380" w:type="pct"/>
            <w:shd w:val="clear" w:color="auto" w:fill="D9D9D9"/>
          </w:tcPr>
          <w:p w:rsidR="00BE530C" w:rsidRPr="008D6B8A" w:rsidRDefault="00BE530C" w:rsidP="00706952">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1. Member States shall take the necessary measures to ensure that motor vehicles of categories N2 and N3 may be used on the road only if equipped with a speed limitation device set in such a way that their speed cannot exceed  90 kilometres per hour.</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2. Member States shall be authorised to require that the speed limitation device in vehicles registered in their territory and used exclusively for the transport of dangerous goods is set in such a way that those vehicles cannot exceed a maximum speed of less than 90 kilometres per hour.</w:t>
            </w:r>
          </w:p>
        </w:tc>
        <w:tc>
          <w:tcPr>
            <w:tcW w:w="407" w:type="pct"/>
          </w:tcPr>
          <w:p w:rsidR="00BE530C" w:rsidRPr="008D6B8A" w:rsidRDefault="00BE530C" w:rsidP="004533B5">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02.79.5-6.</w:t>
            </w:r>
          </w:p>
          <w:p w:rsidR="00BE530C" w:rsidRPr="008D6B8A" w:rsidRDefault="00BE530C" w:rsidP="004533B5">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p>
          <w:p w:rsidR="00BE530C" w:rsidRPr="008D6B8A" w:rsidRDefault="00BE530C">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01.19.5.</w:t>
            </w:r>
          </w:p>
          <w:p w:rsidR="00BE530C" w:rsidRPr="008D6B8A" w:rsidRDefault="00BE530C">
            <w:pPr>
              <w:pStyle w:val="NoSpacing"/>
              <w:jc w:val="center"/>
              <w:rPr>
                <w:rFonts w:ascii="Times New Roman" w:hAnsi="Times New Roman" w:cs="Times New Roman"/>
                <w:sz w:val="18"/>
                <w:szCs w:val="18"/>
              </w:rPr>
            </w:pPr>
          </w:p>
        </w:tc>
        <w:tc>
          <w:tcPr>
            <w:tcW w:w="1303" w:type="pct"/>
          </w:tcPr>
          <w:p w:rsidR="00BE530C" w:rsidRPr="008D6B8A" w:rsidRDefault="00BE530C" w:rsidP="005B67A3">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На возилима врсте N2 чија највећа дозвољена маса прелази 7,5 t,  N3 и возилима намењеним за превоз опасног терета граничник брзине мора бити уграђен на начин да се ова возила не могу кретати брзином већом од 90 km/h.</w:t>
            </w:r>
          </w:p>
          <w:p w:rsidR="00BE530C" w:rsidRPr="008D6B8A" w:rsidRDefault="00BE530C" w:rsidP="005B67A3">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Граничник брзине не морају да имају возила чија је највећа конструктивна брзина</w:t>
            </w:r>
          </w:p>
          <w:p w:rsidR="00BE530C" w:rsidRPr="008D6B8A" w:rsidRDefault="00BE530C" w:rsidP="005B67A3">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нижа од законом прописане за ту врсту возила, возила служби за спасавање и деловање у ванредним ситуацијама, возила јавних комуналних</w:t>
            </w:r>
          </w:p>
          <w:p w:rsidR="00BE530C" w:rsidRPr="008D6B8A" w:rsidRDefault="00BE530C" w:rsidP="005B67A3">
            <w:pPr>
              <w:autoSpaceDE w:val="0"/>
              <w:autoSpaceDN w:val="0"/>
              <w:adjustRightInd w:val="0"/>
              <w:rPr>
                <w:rFonts w:ascii="Times New Roman" w:hAnsi="Times New Roman" w:cs="Times New Roman"/>
                <w:sz w:val="18"/>
                <w:szCs w:val="18"/>
              </w:rPr>
            </w:pPr>
          </w:p>
          <w:p w:rsidR="00BE530C" w:rsidRPr="008D6B8A" w:rsidRDefault="00BE530C" w:rsidP="005B67A3">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Ближи пропис о условима које морају да испуњавају возила у саобраћају на путу у погледу уградње и употребе граничника брзине доноси Министар.</w:t>
            </w:r>
          </w:p>
        </w:tc>
        <w:tc>
          <w:tcPr>
            <w:tcW w:w="242" w:type="pct"/>
            <w:vAlign w:val="center"/>
          </w:tcPr>
          <w:p w:rsidR="00BE530C" w:rsidRPr="008D6B8A" w:rsidRDefault="00BE530C" w:rsidP="005B67A3">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ДУ</w:t>
            </w:r>
          </w:p>
        </w:tc>
        <w:tc>
          <w:tcPr>
            <w:tcW w:w="835" w:type="pct"/>
            <w:vAlign w:val="center"/>
          </w:tcPr>
          <w:p w:rsidR="00BE530C" w:rsidRPr="008D6B8A" w:rsidRDefault="00BE530C" w:rsidP="004533B5">
            <w:pPr>
              <w:spacing w:before="120" w:after="120"/>
              <w:ind w:firstLine="21"/>
              <w:rPr>
                <w:rFonts w:ascii="Times New Roman" w:hAnsi="Times New Roman" w:cs="Times New Roman"/>
                <w:sz w:val="18"/>
                <w:szCs w:val="18"/>
              </w:rPr>
            </w:pPr>
            <w:r w:rsidRPr="008D6B8A">
              <w:rPr>
                <w:rFonts w:ascii="Times New Roman" w:hAnsi="Times New Roman" w:cs="Times New Roman"/>
                <w:sz w:val="18"/>
                <w:szCs w:val="18"/>
              </w:rPr>
              <w:t>Тренутно је делимично усклађено јер се одредба налази у наведеном правилнику. Доношењем новог подзаконског акта биће потпуно усаглашено</w:t>
            </w:r>
          </w:p>
        </w:tc>
        <w:tc>
          <w:tcPr>
            <w:tcW w:w="525" w:type="pct"/>
            <w:vAlign w:val="center"/>
          </w:tcPr>
          <w:p w:rsidR="00BE530C" w:rsidRPr="008D6B8A" w:rsidRDefault="00BE530C" w:rsidP="00BF7D33">
            <w:pPr>
              <w:spacing w:before="120" w:after="120"/>
              <w:ind w:firstLine="21"/>
              <w:rPr>
                <w:rFonts w:ascii="Times New Roman" w:hAnsi="Times New Roman" w:cs="Times New Roman"/>
                <w:sz w:val="18"/>
                <w:szCs w:val="18"/>
              </w:rPr>
            </w:pPr>
          </w:p>
        </w:tc>
      </w:tr>
      <w:tr w:rsidR="00BE530C" w:rsidRPr="008D6B8A" w:rsidTr="00447F04">
        <w:trPr>
          <w:trHeight w:val="666"/>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4.1.</w:t>
            </w:r>
          </w:p>
        </w:tc>
        <w:tc>
          <w:tcPr>
            <w:tcW w:w="1380" w:type="pct"/>
            <w:shd w:val="clear" w:color="auto" w:fill="D9D9D9"/>
          </w:tcPr>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For motor vehicles of category M3 having a maximum  mass of more than 10 tonnes and  motor vehicles of category N3, Articles 2 and 3 shall be applied:</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(a) to vehicles registered as from 1 January 1994, from 1 January 1994;</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(b) to vehicles registered between 1 January 1988 and 1 January 1994:</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(i) from 1 January 1995, in the case of vehicles used for both national and international transport;</w:t>
            </w:r>
          </w:p>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 xml:space="preserve">(ii) from 1 January 1996, in the case of vehicles used exclusively for national transport. </w:t>
            </w:r>
          </w:p>
        </w:tc>
        <w:tc>
          <w:tcPr>
            <w:tcW w:w="407" w:type="pct"/>
          </w:tcPr>
          <w:p w:rsidR="00BE530C" w:rsidRPr="008D6B8A" w:rsidRDefault="00BE530C" w:rsidP="00264851">
            <w:pPr>
              <w:pStyle w:val="NoSpacing"/>
              <w:rPr>
                <w:rFonts w:ascii="Times New Roman" w:hAnsi="Times New Roman" w:cs="Times New Roman"/>
                <w:sz w:val="18"/>
                <w:szCs w:val="18"/>
              </w:rPr>
            </w:pPr>
            <w:r w:rsidRPr="008D6B8A">
              <w:rPr>
                <w:rFonts w:ascii="Times New Roman" w:hAnsi="Times New Roman" w:cs="Times New Roman"/>
                <w:sz w:val="18"/>
                <w:szCs w:val="18"/>
              </w:rPr>
              <w:t xml:space="preserve"> 02.79.1.2)(6)</w:t>
            </w: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264851">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02.79.1.5)(6)</w:t>
            </w:r>
          </w:p>
          <w:p w:rsidR="00BE530C" w:rsidRPr="008D6B8A" w:rsidRDefault="00BE530C" w:rsidP="00264851">
            <w:pPr>
              <w:pStyle w:val="NoSpacing"/>
              <w:jc w:val="center"/>
              <w:rPr>
                <w:rFonts w:ascii="Times New Roman" w:hAnsi="Times New Roman" w:cs="Times New Roman"/>
                <w:sz w:val="18"/>
                <w:szCs w:val="18"/>
              </w:rPr>
            </w:pPr>
          </w:p>
          <w:p w:rsidR="00BE530C" w:rsidRPr="008D6B8A" w:rsidRDefault="00BE530C" w:rsidP="00874DCC">
            <w:pPr>
              <w:pStyle w:val="NoSpacing"/>
              <w:rPr>
                <w:rFonts w:ascii="Times New Roman" w:hAnsi="Times New Roman" w:cs="Times New Roman"/>
                <w:sz w:val="18"/>
                <w:szCs w:val="18"/>
              </w:rPr>
            </w:pPr>
          </w:p>
          <w:p w:rsidR="00BE530C" w:rsidRPr="008D6B8A" w:rsidRDefault="00BE530C" w:rsidP="00264851">
            <w:pPr>
              <w:pStyle w:val="NoSpacing"/>
              <w:jc w:val="center"/>
              <w:rPr>
                <w:rFonts w:ascii="Times New Roman" w:hAnsi="Times New Roman" w:cs="Times New Roman"/>
                <w:sz w:val="18"/>
                <w:szCs w:val="18"/>
              </w:rPr>
            </w:pPr>
          </w:p>
          <w:p w:rsidR="00BE530C" w:rsidRPr="008D6B8A" w:rsidRDefault="00BE530C" w:rsidP="00874DCC">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01.70.</w:t>
            </w:r>
          </w:p>
          <w:p w:rsidR="00BE530C" w:rsidRPr="008D6B8A" w:rsidRDefault="00BE530C" w:rsidP="00264851">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374CB0">
            <w:pPr>
              <w:pStyle w:val="NoSpacing"/>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135E57">
            <w:pPr>
              <w:pStyle w:val="NoSpacing"/>
              <w:jc w:val="center"/>
              <w:rPr>
                <w:rFonts w:ascii="Times New Roman" w:hAnsi="Times New Roman" w:cs="Times New Roman"/>
                <w:sz w:val="18"/>
                <w:szCs w:val="18"/>
              </w:rPr>
            </w:pPr>
          </w:p>
          <w:p w:rsidR="00BE530C" w:rsidRPr="008D6B8A" w:rsidRDefault="00BE530C" w:rsidP="00874DCC">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01.19.5.</w:t>
            </w:r>
          </w:p>
          <w:p w:rsidR="00BE530C" w:rsidRPr="008D6B8A" w:rsidRDefault="00BE530C" w:rsidP="00135E57">
            <w:pPr>
              <w:pStyle w:val="NoSpacing"/>
              <w:jc w:val="center"/>
              <w:rPr>
                <w:rFonts w:ascii="Times New Roman" w:hAnsi="Times New Roman" w:cs="Times New Roman"/>
                <w:sz w:val="18"/>
                <w:szCs w:val="18"/>
              </w:rPr>
            </w:pPr>
          </w:p>
        </w:tc>
        <w:tc>
          <w:tcPr>
            <w:tcW w:w="1303" w:type="pct"/>
          </w:tcPr>
          <w:p w:rsidR="00BE530C" w:rsidRPr="008D6B8A" w:rsidRDefault="00BE530C" w:rsidP="00264851">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граничник брзине - за возила врсте М2 и М3 (аутобусима) први пут регистрована у Републици Србији након 1. јула 2011. године;</w:t>
            </w:r>
          </w:p>
          <w:p w:rsidR="00BE530C" w:rsidRPr="008D6B8A" w:rsidRDefault="00BE530C" w:rsidP="00264851">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граничник брзине - на теретним возилима врсте N2 и N3, која су први пут регистрована у Републици Србији након 1. јула 2011. године;</w:t>
            </w:r>
          </w:p>
          <w:p w:rsidR="00BE530C" w:rsidRPr="008D6B8A" w:rsidRDefault="00BE530C" w:rsidP="004533B5">
            <w:pPr>
              <w:pStyle w:val="Stav"/>
              <w:numPr>
                <w:ilvl w:val="0"/>
                <w:numId w:val="0"/>
              </w:numPr>
              <w:rPr>
                <w:rFonts w:ascii="Times New Roman" w:hAnsi="Times New Roman" w:cs="Times New Roman"/>
                <w:sz w:val="10"/>
                <w:szCs w:val="10"/>
              </w:rPr>
            </w:pPr>
          </w:p>
          <w:p w:rsidR="00BE530C" w:rsidRPr="008D6B8A" w:rsidRDefault="00BE530C" w:rsidP="00874DCC">
            <w:pPr>
              <w:pStyle w:val="Stav"/>
              <w:numPr>
                <w:ilvl w:val="0"/>
                <w:numId w:val="0"/>
              </w:numPr>
              <w:rPr>
                <w:rFonts w:ascii="Times New Roman" w:hAnsi="Times New Roman" w:cs="Times New Roman"/>
                <w:sz w:val="18"/>
                <w:szCs w:val="18"/>
              </w:rPr>
            </w:pPr>
            <w:r w:rsidRPr="008D6B8A">
              <w:rPr>
                <w:rFonts w:ascii="Times New Roman" w:hAnsi="Times New Roman" w:cs="Times New Roman"/>
                <w:sz w:val="18"/>
                <w:szCs w:val="18"/>
              </w:rPr>
              <w:t>Возила из члана 19. став 1. овог закона, која се први пут региструју у Републици Србији после 1. јула 2011. године, морају да имају уграђен граничник брзине.</w:t>
            </w:r>
          </w:p>
          <w:p w:rsidR="00BE530C" w:rsidRPr="008D6B8A" w:rsidRDefault="00BE530C" w:rsidP="004533B5">
            <w:pPr>
              <w:pStyle w:val="Stav"/>
              <w:numPr>
                <w:ilvl w:val="0"/>
                <w:numId w:val="0"/>
              </w:numPr>
              <w:rPr>
                <w:rFonts w:ascii="Times New Roman" w:hAnsi="Times New Roman" w:cs="Times New Roman"/>
                <w:sz w:val="24"/>
                <w:szCs w:val="24"/>
              </w:rPr>
            </w:pPr>
            <w:r w:rsidRPr="008D6B8A">
              <w:rPr>
                <w:rFonts w:ascii="Times New Roman" w:hAnsi="Times New Roman" w:cs="Times New Roman"/>
                <w:sz w:val="18"/>
                <w:szCs w:val="18"/>
              </w:rPr>
              <w:t>Возила у која мора бити уграђен граничник брзине, када учествују у саобраћају на путу, а која су први пут регистрована у Републици Србији пре 1. јула 2011. године, морају да се прилагоде условима из члана 19. овог закона почев од дана приступања Републике Србије Европској унији</w:t>
            </w:r>
            <w:r w:rsidRPr="008D6B8A">
              <w:rPr>
                <w:rFonts w:ascii="Times New Roman" w:hAnsi="Times New Roman" w:cs="Times New Roman"/>
                <w:sz w:val="24"/>
                <w:szCs w:val="24"/>
              </w:rPr>
              <w:t>.</w:t>
            </w:r>
          </w:p>
          <w:p w:rsidR="00BE530C" w:rsidRPr="008D6B8A" w:rsidRDefault="00BE530C" w:rsidP="004533B5">
            <w:pPr>
              <w:pStyle w:val="Stav"/>
              <w:numPr>
                <w:ilvl w:val="0"/>
                <w:numId w:val="0"/>
              </w:numPr>
              <w:rPr>
                <w:rFonts w:ascii="Times New Roman" w:hAnsi="Times New Roman" w:cs="Times New Roman"/>
                <w:sz w:val="18"/>
                <w:szCs w:val="18"/>
              </w:rPr>
            </w:pPr>
            <w:r w:rsidRPr="008D6B8A">
              <w:rPr>
                <w:rFonts w:ascii="Times New Roman" w:hAnsi="Times New Roman" w:cs="Times New Roman"/>
                <w:sz w:val="18"/>
                <w:szCs w:val="18"/>
              </w:rPr>
              <w:t>Ближи пропис о условима које морају да испуњавају возила у саобраћају на путу у погледу уградње и употребе граничника брзине доноси Министар.</w:t>
            </w:r>
          </w:p>
        </w:tc>
        <w:tc>
          <w:tcPr>
            <w:tcW w:w="242" w:type="pct"/>
            <w:vAlign w:val="center"/>
          </w:tcPr>
          <w:p w:rsidR="00BE530C" w:rsidRPr="008D6B8A" w:rsidRDefault="00BE530C" w:rsidP="0025042A">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ДУ</w:t>
            </w:r>
          </w:p>
        </w:tc>
        <w:tc>
          <w:tcPr>
            <w:tcW w:w="835" w:type="pct"/>
            <w:vAlign w:val="center"/>
          </w:tcPr>
          <w:p w:rsidR="00BE530C" w:rsidRPr="008D6B8A" w:rsidRDefault="00BE530C" w:rsidP="004533B5">
            <w:pPr>
              <w:pStyle w:val="NoSpacing"/>
              <w:rPr>
                <w:rFonts w:ascii="Times New Roman" w:hAnsi="Times New Roman" w:cs="Times New Roman"/>
                <w:sz w:val="18"/>
                <w:szCs w:val="18"/>
              </w:rPr>
            </w:pPr>
            <w:r w:rsidRPr="008D6B8A">
              <w:rPr>
                <w:rFonts w:ascii="Times New Roman" w:hAnsi="Times New Roman" w:cs="Times New Roman"/>
                <w:sz w:val="18"/>
                <w:szCs w:val="18"/>
              </w:rPr>
              <w:t xml:space="preserve">Тренутно је делимично усклађено, јер се одредба налази у наведеном правилнику. </w:t>
            </w:r>
            <w:r>
              <w:rPr>
                <w:rFonts w:ascii="Times New Roman" w:hAnsi="Times New Roman" w:cs="Times New Roman"/>
                <w:sz w:val="18"/>
                <w:szCs w:val="18"/>
                <w:lang w:val="sr-Cyrl-CS"/>
              </w:rPr>
              <w:t>Предлог</w:t>
            </w:r>
            <w:r w:rsidRPr="008D6B8A">
              <w:rPr>
                <w:rFonts w:ascii="Times New Roman" w:hAnsi="Times New Roman" w:cs="Times New Roman"/>
                <w:sz w:val="18"/>
                <w:szCs w:val="18"/>
              </w:rPr>
              <w:t xml:space="preserve"> закона је чланом 70. предвидео обавезу за дата возила, док је чланом 19. предвиђено доношење новог подзаконског акта којим би се потпуно усакладила  дата одредба.</w:t>
            </w:r>
          </w:p>
        </w:tc>
        <w:tc>
          <w:tcPr>
            <w:tcW w:w="525" w:type="pct"/>
            <w:vAlign w:val="center"/>
          </w:tcPr>
          <w:p w:rsidR="00BE530C" w:rsidRPr="008D6B8A" w:rsidRDefault="00BE530C" w:rsidP="005B67A3">
            <w:pPr>
              <w:pStyle w:val="NoSpacing"/>
              <w:jc w:val="center"/>
              <w:rPr>
                <w:rFonts w:ascii="Times New Roman" w:hAnsi="Times New Roman" w:cs="Times New Roman"/>
                <w:sz w:val="18"/>
                <w:szCs w:val="18"/>
              </w:rPr>
            </w:pPr>
          </w:p>
        </w:tc>
      </w:tr>
      <w:tr w:rsidR="00BE530C" w:rsidRPr="008D6B8A" w:rsidTr="00135E57">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4.2.</w:t>
            </w:r>
          </w:p>
        </w:tc>
        <w:tc>
          <w:tcPr>
            <w:tcW w:w="1380" w:type="pct"/>
            <w:shd w:val="clear" w:color="auto" w:fill="D9D9D9"/>
          </w:tcPr>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For motor vehicles of category M2, vehicles of category M3 having a maximum mass of more than 5 tonnes but not exceeding 10 tonnes and vehicles of category N2, Articles 2 and 3 shall apply at the latest:</w:t>
            </w:r>
          </w:p>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(a) to vehicles registered as from 1 January 2005;</w:t>
            </w:r>
          </w:p>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(b) to vehicles complying with the limit values set out in Directive 88/77/EEC (1) registered between 1 October 2001 and 1 January 2005:</w:t>
            </w:r>
          </w:p>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(i) from 1 January 2006 in the case of vehicles used for both national and international transport operations;</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(ii) from 1 January 2007 in the case of vehicles used solely for national transport operations.</w:t>
            </w:r>
          </w:p>
        </w:tc>
        <w:tc>
          <w:tcPr>
            <w:tcW w:w="407" w:type="pct"/>
          </w:tcPr>
          <w:p w:rsidR="00BE530C" w:rsidRPr="008D6B8A" w:rsidRDefault="00BE530C" w:rsidP="00135E57">
            <w:pPr>
              <w:pStyle w:val="NoSpacing"/>
              <w:jc w:val="center"/>
              <w:rPr>
                <w:rFonts w:ascii="Times New Roman" w:hAnsi="Times New Roman" w:cs="Times New Roman"/>
                <w:sz w:val="18"/>
                <w:szCs w:val="18"/>
              </w:rPr>
            </w:pPr>
          </w:p>
        </w:tc>
        <w:tc>
          <w:tcPr>
            <w:tcW w:w="1303" w:type="pct"/>
          </w:tcPr>
          <w:p w:rsidR="00BE530C" w:rsidRPr="008D6B8A" w:rsidRDefault="00BE530C" w:rsidP="00B239CF">
            <w:pPr>
              <w:pStyle w:val="Stav"/>
              <w:numPr>
                <w:ilvl w:val="0"/>
                <w:numId w:val="0"/>
              </w:numPr>
              <w:rPr>
                <w:rFonts w:ascii="Times New Roman" w:hAnsi="Times New Roman" w:cs="Times New Roman"/>
                <w:sz w:val="18"/>
                <w:szCs w:val="18"/>
              </w:rPr>
            </w:pPr>
          </w:p>
        </w:tc>
        <w:tc>
          <w:tcPr>
            <w:tcW w:w="242" w:type="pct"/>
            <w:vAlign w:val="center"/>
          </w:tcPr>
          <w:p w:rsidR="00BE530C" w:rsidRPr="008D6B8A" w:rsidRDefault="00BE530C" w:rsidP="009B2924">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НП</w:t>
            </w:r>
          </w:p>
        </w:tc>
        <w:tc>
          <w:tcPr>
            <w:tcW w:w="835" w:type="pct"/>
            <w:vAlign w:val="center"/>
          </w:tcPr>
          <w:p w:rsidR="00BE530C" w:rsidRPr="008D6B8A" w:rsidRDefault="00BE530C" w:rsidP="009B2924">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 xml:space="preserve">Датумски непреносиво </w:t>
            </w:r>
          </w:p>
        </w:tc>
        <w:tc>
          <w:tcPr>
            <w:tcW w:w="525" w:type="pct"/>
            <w:vAlign w:val="center"/>
          </w:tcPr>
          <w:p w:rsidR="00BE530C" w:rsidRPr="008D6B8A" w:rsidRDefault="00BE530C" w:rsidP="005B67A3">
            <w:pPr>
              <w:pStyle w:val="NoSpacing"/>
              <w:jc w:val="center"/>
              <w:rPr>
                <w:rFonts w:ascii="Times New Roman" w:hAnsi="Times New Roman" w:cs="Times New Roman"/>
                <w:sz w:val="18"/>
                <w:szCs w:val="18"/>
              </w:rPr>
            </w:pPr>
          </w:p>
        </w:tc>
      </w:tr>
      <w:tr w:rsidR="00BE530C" w:rsidRPr="008D6B8A" w:rsidTr="00135E57">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4.3.</w:t>
            </w:r>
          </w:p>
        </w:tc>
        <w:tc>
          <w:tcPr>
            <w:tcW w:w="1380" w:type="pct"/>
            <w:shd w:val="clear" w:color="auto" w:fill="D9D9D9"/>
          </w:tcPr>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For a period of no more than three years from 1 January 2005, any Member State may exempt from the provisions of Articles 2 and 3 category M2 vehicles and category N2 vehicles with a maximum</w:t>
            </w:r>
          </w:p>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mass of more than 3,5 tonnes but not exceeding 7,5 tonnes, registered in the national register and not travelling on the territory of another Member State.</w:t>
            </w:r>
          </w:p>
        </w:tc>
        <w:tc>
          <w:tcPr>
            <w:tcW w:w="407" w:type="pct"/>
          </w:tcPr>
          <w:p w:rsidR="00BE530C" w:rsidRPr="008D6B8A" w:rsidRDefault="00BE530C" w:rsidP="00135E57">
            <w:pPr>
              <w:pStyle w:val="NoSpacing"/>
              <w:jc w:val="center"/>
              <w:rPr>
                <w:rFonts w:ascii="Times New Roman" w:hAnsi="Times New Roman" w:cs="Times New Roman"/>
                <w:sz w:val="18"/>
                <w:szCs w:val="18"/>
              </w:rPr>
            </w:pPr>
          </w:p>
        </w:tc>
        <w:tc>
          <w:tcPr>
            <w:tcW w:w="1303" w:type="pct"/>
          </w:tcPr>
          <w:p w:rsidR="00BE530C" w:rsidRPr="008D6B8A" w:rsidRDefault="00BE530C" w:rsidP="00B239CF">
            <w:pPr>
              <w:pStyle w:val="Stav"/>
              <w:numPr>
                <w:ilvl w:val="0"/>
                <w:numId w:val="0"/>
              </w:numPr>
              <w:rPr>
                <w:rFonts w:ascii="Times New Roman" w:hAnsi="Times New Roman" w:cs="Times New Roman"/>
                <w:sz w:val="18"/>
                <w:szCs w:val="18"/>
              </w:rPr>
            </w:pPr>
          </w:p>
        </w:tc>
        <w:tc>
          <w:tcPr>
            <w:tcW w:w="242" w:type="pct"/>
            <w:vAlign w:val="center"/>
          </w:tcPr>
          <w:p w:rsidR="00BE530C" w:rsidRPr="008D6B8A" w:rsidRDefault="00BE530C" w:rsidP="0025042A">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НП</w:t>
            </w:r>
          </w:p>
        </w:tc>
        <w:tc>
          <w:tcPr>
            <w:tcW w:w="835" w:type="pct"/>
            <w:vAlign w:val="center"/>
          </w:tcPr>
          <w:p w:rsidR="00BE530C" w:rsidRPr="008D6B8A" w:rsidRDefault="00BE530C" w:rsidP="005B67A3">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 xml:space="preserve">Датумски непреносиво </w:t>
            </w:r>
          </w:p>
        </w:tc>
        <w:tc>
          <w:tcPr>
            <w:tcW w:w="525" w:type="pct"/>
            <w:vAlign w:val="center"/>
          </w:tcPr>
          <w:p w:rsidR="00BE530C" w:rsidRPr="008D6B8A" w:rsidRDefault="00BE530C" w:rsidP="005B67A3">
            <w:pPr>
              <w:pStyle w:val="NoSpacing"/>
              <w:jc w:val="center"/>
              <w:rPr>
                <w:rFonts w:ascii="Times New Roman" w:hAnsi="Times New Roman" w:cs="Times New Roman"/>
                <w:sz w:val="18"/>
                <w:szCs w:val="18"/>
              </w:rPr>
            </w:pPr>
          </w:p>
        </w:tc>
      </w:tr>
      <w:tr w:rsidR="00BE530C" w:rsidRPr="008D6B8A" w:rsidTr="00374CB0">
        <w:trPr>
          <w:trHeight w:val="629"/>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5.1.</w:t>
            </w:r>
          </w:p>
        </w:tc>
        <w:tc>
          <w:tcPr>
            <w:tcW w:w="1380" w:type="pct"/>
            <w:shd w:val="clear" w:color="auto" w:fill="D9D9D9"/>
          </w:tcPr>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 xml:space="preserve">The speed limitation devices referred to in Articles 2 and 3 must satisfy the technical requirements laid down in the Annex to Directive 92/24/EEC (2). </w:t>
            </w:r>
          </w:p>
        </w:tc>
        <w:tc>
          <w:tcPr>
            <w:tcW w:w="407" w:type="pct"/>
            <w:vAlign w:val="center"/>
          </w:tcPr>
          <w:p w:rsidR="00BE530C" w:rsidRPr="008D6B8A" w:rsidRDefault="00BE530C" w:rsidP="005B67A3">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01.19.2</w:t>
            </w:r>
          </w:p>
        </w:tc>
        <w:tc>
          <w:tcPr>
            <w:tcW w:w="1303" w:type="pct"/>
          </w:tcPr>
          <w:p w:rsidR="00BE530C" w:rsidRPr="008D6B8A" w:rsidRDefault="00BE530C" w:rsidP="00FB32D7">
            <w:pPr>
              <w:pStyle w:val="Stav"/>
              <w:numPr>
                <w:ilvl w:val="0"/>
                <w:numId w:val="0"/>
              </w:numPr>
              <w:rPr>
                <w:rFonts w:ascii="Times New Roman" w:hAnsi="Times New Roman" w:cs="Times New Roman"/>
                <w:sz w:val="18"/>
                <w:szCs w:val="18"/>
              </w:rPr>
            </w:pPr>
            <w:r w:rsidRPr="008D6B8A">
              <w:rPr>
                <w:rFonts w:ascii="Times New Roman" w:hAnsi="Times New Roman" w:cs="Times New Roman"/>
                <w:sz w:val="18"/>
                <w:szCs w:val="18"/>
              </w:rPr>
              <w:t>Граничник брзине који се накнадно уграђује, односно који је уграђен у возило мора бити у складу са једнообразним техничким условима прописаним UNECE правилником број 89.</w:t>
            </w:r>
          </w:p>
          <w:p w:rsidR="00BE530C" w:rsidRPr="008D6B8A" w:rsidRDefault="00BE530C" w:rsidP="00374CB0">
            <w:pPr>
              <w:pStyle w:val="Stav"/>
              <w:numPr>
                <w:ilvl w:val="0"/>
                <w:numId w:val="0"/>
              </w:numPr>
              <w:jc w:val="left"/>
              <w:rPr>
                <w:rFonts w:ascii="Times New Roman" w:hAnsi="Times New Roman" w:cs="Times New Roman"/>
                <w:sz w:val="18"/>
                <w:szCs w:val="18"/>
              </w:rPr>
            </w:pPr>
          </w:p>
        </w:tc>
        <w:tc>
          <w:tcPr>
            <w:tcW w:w="242" w:type="pct"/>
            <w:vAlign w:val="center"/>
          </w:tcPr>
          <w:p w:rsidR="00BE530C" w:rsidRPr="008D6B8A" w:rsidRDefault="00BE530C" w:rsidP="009B2924">
            <w:pPr>
              <w:spacing w:before="120" w:after="120"/>
              <w:jc w:val="center"/>
              <w:rPr>
                <w:rFonts w:ascii="Times New Roman" w:hAnsi="Times New Roman" w:cs="Times New Roman"/>
                <w:sz w:val="18"/>
                <w:szCs w:val="18"/>
                <w:lang w:val="ru-RU"/>
              </w:rPr>
            </w:pPr>
            <w:r w:rsidRPr="008D6B8A">
              <w:rPr>
                <w:rFonts w:ascii="Times New Roman" w:hAnsi="Times New Roman" w:cs="Times New Roman"/>
                <w:sz w:val="18"/>
                <w:szCs w:val="18"/>
                <w:lang w:val="ru-RU"/>
              </w:rPr>
              <w:t>ПУ</w:t>
            </w:r>
          </w:p>
        </w:tc>
        <w:tc>
          <w:tcPr>
            <w:tcW w:w="835" w:type="pct"/>
            <w:vAlign w:val="center"/>
          </w:tcPr>
          <w:p w:rsidR="00BE530C" w:rsidRPr="008D6B8A" w:rsidRDefault="00BE530C" w:rsidP="009B2924">
            <w:pPr>
              <w:spacing w:before="120" w:after="120"/>
              <w:ind w:firstLine="21"/>
              <w:rPr>
                <w:rFonts w:ascii="Times New Roman" w:hAnsi="Times New Roman" w:cs="Times New Roman"/>
                <w:sz w:val="18"/>
                <w:szCs w:val="18"/>
              </w:rPr>
            </w:pPr>
          </w:p>
        </w:tc>
        <w:tc>
          <w:tcPr>
            <w:tcW w:w="525" w:type="pct"/>
            <w:vAlign w:val="center"/>
          </w:tcPr>
          <w:p w:rsidR="00BE530C" w:rsidRPr="008D6B8A" w:rsidRDefault="00BE530C" w:rsidP="009B2924">
            <w:pPr>
              <w:spacing w:before="120" w:after="120"/>
              <w:rPr>
                <w:rFonts w:ascii="Times New Roman" w:hAnsi="Times New Roman" w:cs="Times New Roman"/>
                <w:sz w:val="18"/>
                <w:szCs w:val="18"/>
                <w:lang w:val="sr-Cyrl-CS"/>
              </w:rPr>
            </w:pPr>
          </w:p>
        </w:tc>
      </w:tr>
      <w:tr w:rsidR="00BE530C" w:rsidRPr="008D6B8A" w:rsidTr="00374CB0">
        <w:trPr>
          <w:trHeight w:val="795"/>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5.1.</w:t>
            </w:r>
          </w:p>
        </w:tc>
        <w:tc>
          <w:tcPr>
            <w:tcW w:w="1380" w:type="pct"/>
            <w:shd w:val="clear" w:color="auto" w:fill="D9D9D9"/>
          </w:tcPr>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However, all vehicles covered by this Directive and</w:t>
            </w:r>
          </w:p>
          <w:p w:rsidR="00BE530C" w:rsidRPr="008D6B8A" w:rsidRDefault="00BE530C" w:rsidP="00374CB0">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registered before 1 January 2005 may continue to be equipped with speed limitation devices which satisfy the technical requirements laid down by the competent national authorities.</w:t>
            </w:r>
          </w:p>
        </w:tc>
        <w:tc>
          <w:tcPr>
            <w:tcW w:w="407" w:type="pct"/>
            <w:vAlign w:val="center"/>
          </w:tcPr>
          <w:p w:rsidR="00BE530C" w:rsidRPr="008D6B8A" w:rsidRDefault="00BE530C" w:rsidP="005B67A3">
            <w:pPr>
              <w:pStyle w:val="NoSpacing"/>
              <w:jc w:val="center"/>
              <w:rPr>
                <w:rFonts w:ascii="Times New Roman" w:hAnsi="Times New Roman" w:cs="Times New Roman"/>
                <w:sz w:val="18"/>
                <w:szCs w:val="18"/>
              </w:rPr>
            </w:pPr>
          </w:p>
        </w:tc>
        <w:tc>
          <w:tcPr>
            <w:tcW w:w="1303" w:type="pct"/>
            <w:vAlign w:val="center"/>
          </w:tcPr>
          <w:p w:rsidR="00BE530C" w:rsidRPr="008D6B8A" w:rsidRDefault="00BE530C" w:rsidP="005B67A3">
            <w:pPr>
              <w:pStyle w:val="Tacka"/>
              <w:numPr>
                <w:ilvl w:val="0"/>
                <w:numId w:val="0"/>
              </w:numPr>
              <w:rPr>
                <w:rFonts w:ascii="Times New Roman" w:hAnsi="Times New Roman" w:cs="Times New Roman"/>
                <w:bCs/>
                <w:noProof/>
                <w:sz w:val="18"/>
                <w:szCs w:val="18"/>
              </w:rPr>
            </w:pPr>
          </w:p>
        </w:tc>
        <w:tc>
          <w:tcPr>
            <w:tcW w:w="242" w:type="pct"/>
            <w:vAlign w:val="center"/>
          </w:tcPr>
          <w:p w:rsidR="00BE530C" w:rsidRPr="008D6B8A" w:rsidRDefault="00BE530C" w:rsidP="0025042A">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НП</w:t>
            </w:r>
          </w:p>
        </w:tc>
        <w:tc>
          <w:tcPr>
            <w:tcW w:w="835" w:type="pct"/>
            <w:vAlign w:val="center"/>
          </w:tcPr>
          <w:p w:rsidR="00BE530C" w:rsidRPr="008D6B8A" w:rsidRDefault="00BE530C" w:rsidP="005B67A3">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 xml:space="preserve">Датумски непреносиво </w:t>
            </w:r>
          </w:p>
        </w:tc>
        <w:tc>
          <w:tcPr>
            <w:tcW w:w="525" w:type="pct"/>
            <w:vAlign w:val="center"/>
          </w:tcPr>
          <w:p w:rsidR="00BE530C" w:rsidRPr="008D6B8A" w:rsidRDefault="00BE530C" w:rsidP="005B67A3">
            <w:pPr>
              <w:pStyle w:val="NoSpacing"/>
              <w:jc w:val="center"/>
              <w:rPr>
                <w:rFonts w:ascii="Times New Roman" w:hAnsi="Times New Roman" w:cs="Times New Roman"/>
                <w:sz w:val="18"/>
                <w:szCs w:val="18"/>
              </w:rPr>
            </w:pPr>
          </w:p>
        </w:tc>
      </w:tr>
      <w:tr w:rsidR="00BE530C" w:rsidRPr="008D6B8A" w:rsidTr="00264851">
        <w:trPr>
          <w:trHeight w:val="363"/>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5.2.</w:t>
            </w:r>
          </w:p>
        </w:tc>
        <w:tc>
          <w:tcPr>
            <w:tcW w:w="1380" w:type="pct"/>
            <w:shd w:val="clear" w:color="auto" w:fill="D9D9D9"/>
          </w:tcPr>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Speed limitation devices shall be installed by workshops or bodies approved by the Member States.</w:t>
            </w:r>
          </w:p>
        </w:tc>
        <w:tc>
          <w:tcPr>
            <w:tcW w:w="407" w:type="pct"/>
            <w:vAlign w:val="center"/>
          </w:tcPr>
          <w:p w:rsidR="00BE530C" w:rsidRPr="008D6B8A" w:rsidRDefault="00BE530C" w:rsidP="00264851">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 xml:space="preserve">  01.31.5.-6.</w:t>
            </w:r>
          </w:p>
          <w:p w:rsidR="00BE530C" w:rsidRPr="008D6B8A" w:rsidRDefault="00BE530C" w:rsidP="00264851">
            <w:pPr>
              <w:pStyle w:val="NoSpacing"/>
              <w:jc w:val="center"/>
              <w:rPr>
                <w:rFonts w:ascii="Times New Roman" w:hAnsi="Times New Roman" w:cs="Times New Roman"/>
                <w:sz w:val="18"/>
                <w:szCs w:val="18"/>
              </w:rPr>
            </w:pPr>
          </w:p>
        </w:tc>
        <w:tc>
          <w:tcPr>
            <w:tcW w:w="1303" w:type="pct"/>
            <w:vAlign w:val="center"/>
          </w:tcPr>
          <w:p w:rsidR="00BE530C" w:rsidRPr="008D6B8A" w:rsidRDefault="00BE530C" w:rsidP="00B239CF">
            <w:pPr>
              <w:pStyle w:val="Stav"/>
              <w:numPr>
                <w:ilvl w:val="0"/>
                <w:numId w:val="0"/>
              </w:numPr>
              <w:rPr>
                <w:rFonts w:ascii="Times New Roman" w:hAnsi="Times New Roman" w:cs="Times New Roman"/>
                <w:sz w:val="18"/>
                <w:szCs w:val="18"/>
              </w:rPr>
            </w:pPr>
            <w:r w:rsidRPr="008D6B8A">
              <w:rPr>
                <w:rFonts w:ascii="Times New Roman" w:hAnsi="Times New Roman" w:cs="Times New Roman"/>
                <w:sz w:val="18"/>
                <w:szCs w:val="18"/>
              </w:rPr>
              <w:t>Радионица за тахографе која обавља преглед тахографа истовремено врши и посао контроле граничника брзине.</w:t>
            </w:r>
          </w:p>
          <w:p w:rsidR="00BE530C" w:rsidRPr="008D6B8A" w:rsidRDefault="00BE530C" w:rsidP="00B52278">
            <w:pPr>
              <w:pStyle w:val="Stav"/>
              <w:numPr>
                <w:ilvl w:val="0"/>
                <w:numId w:val="0"/>
              </w:numPr>
              <w:spacing w:line="240" w:lineRule="auto"/>
              <w:rPr>
                <w:rFonts w:ascii="Times New Roman" w:hAnsi="Times New Roman" w:cs="Times New Roman"/>
                <w:sz w:val="18"/>
                <w:szCs w:val="18"/>
              </w:rPr>
            </w:pPr>
            <w:r w:rsidRPr="008D6B8A">
              <w:rPr>
                <w:rFonts w:ascii="Times New Roman" w:hAnsi="Times New Roman" w:cs="Times New Roman"/>
                <w:sz w:val="18"/>
                <w:szCs w:val="18"/>
              </w:rPr>
              <w:t>Радионица за тахографе обавља посао накнадне уградње граничника брзине.</w:t>
            </w:r>
          </w:p>
        </w:tc>
        <w:tc>
          <w:tcPr>
            <w:tcW w:w="242" w:type="pct"/>
            <w:vAlign w:val="center"/>
          </w:tcPr>
          <w:p w:rsidR="00BE530C" w:rsidRPr="008D6B8A" w:rsidRDefault="00BE530C" w:rsidP="0025042A">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ПУ</w:t>
            </w:r>
          </w:p>
        </w:tc>
        <w:tc>
          <w:tcPr>
            <w:tcW w:w="835" w:type="pct"/>
            <w:vAlign w:val="center"/>
          </w:tcPr>
          <w:p w:rsidR="00BE530C" w:rsidRPr="008D6B8A" w:rsidRDefault="00BE530C" w:rsidP="004E460E">
            <w:pPr>
              <w:spacing w:before="120" w:after="120"/>
              <w:ind w:firstLine="21"/>
              <w:rPr>
                <w:rFonts w:ascii="Times New Roman" w:hAnsi="Times New Roman" w:cs="Times New Roman"/>
                <w:sz w:val="18"/>
                <w:szCs w:val="18"/>
              </w:rPr>
            </w:pPr>
          </w:p>
        </w:tc>
        <w:tc>
          <w:tcPr>
            <w:tcW w:w="525" w:type="pct"/>
            <w:vAlign w:val="center"/>
          </w:tcPr>
          <w:p w:rsidR="00BE530C" w:rsidRPr="008D6B8A" w:rsidRDefault="00BE530C" w:rsidP="004E460E">
            <w:pPr>
              <w:spacing w:before="120" w:after="120"/>
              <w:rPr>
                <w:rFonts w:ascii="Times New Roman" w:hAnsi="Times New Roman" w:cs="Times New Roman"/>
                <w:sz w:val="18"/>
                <w:szCs w:val="18"/>
                <w:lang w:val="sr-Cyrl-CS"/>
              </w:rPr>
            </w:pPr>
          </w:p>
        </w:tc>
      </w:tr>
      <w:tr w:rsidR="00BE530C" w:rsidRPr="008D6B8A" w:rsidTr="00135E57">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6.</w:t>
            </w:r>
          </w:p>
        </w:tc>
        <w:tc>
          <w:tcPr>
            <w:tcW w:w="1380" w:type="pct"/>
            <w:shd w:val="clear" w:color="auto" w:fill="D9D9D9"/>
          </w:tcPr>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The requirements of Articles 2 and 3 do not apply to motor vehicles used by armed forces, civil defence, fire and other emergency services and forces responsible for maintaining public order.</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The same shall apply for motor vehicles which:</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 by their construction, cannot drive faster than the limits provided for in Articles 2 and 3,</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 are used for scientific tests on roads,</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 are used only for public services in urban areas.</w:t>
            </w:r>
          </w:p>
        </w:tc>
        <w:tc>
          <w:tcPr>
            <w:tcW w:w="407" w:type="pct"/>
            <w:vAlign w:val="center"/>
          </w:tcPr>
          <w:p w:rsidR="00BE530C" w:rsidRPr="008D6B8A" w:rsidRDefault="00BE530C" w:rsidP="005B67A3">
            <w:pPr>
              <w:pStyle w:val="NoSpacing"/>
              <w:jc w:val="center"/>
              <w:rPr>
                <w:rFonts w:ascii="Times New Roman" w:hAnsi="Times New Roman" w:cs="Times New Roman"/>
                <w:sz w:val="18"/>
                <w:szCs w:val="18"/>
              </w:rPr>
            </w:pPr>
            <w:r w:rsidRPr="008D6B8A">
              <w:rPr>
                <w:rFonts w:ascii="Times New Roman" w:hAnsi="Times New Roman" w:cs="Times New Roman"/>
                <w:sz w:val="18"/>
                <w:szCs w:val="18"/>
              </w:rPr>
              <w:t>02.79.6.</w:t>
            </w:r>
          </w:p>
        </w:tc>
        <w:tc>
          <w:tcPr>
            <w:tcW w:w="1303" w:type="pct"/>
            <w:vAlign w:val="center"/>
          </w:tcPr>
          <w:p w:rsidR="00BE530C" w:rsidRPr="008D6B8A" w:rsidRDefault="00BE530C" w:rsidP="00135E57">
            <w:pPr>
              <w:pStyle w:val="NoSpacing"/>
              <w:rPr>
                <w:rFonts w:ascii="Times New Roman" w:hAnsi="Times New Roman" w:cs="Times New Roman"/>
                <w:sz w:val="18"/>
                <w:szCs w:val="18"/>
              </w:rPr>
            </w:pPr>
            <w:r w:rsidRPr="008D6B8A">
              <w:rPr>
                <w:rFonts w:ascii="Times New Roman" w:hAnsi="Times New Roman" w:cs="Times New Roman"/>
                <w:sz w:val="18"/>
                <w:szCs w:val="18"/>
              </w:rPr>
              <w:t>Граничник брзине не морају да имају возила чија је највећа конструктивна брзина</w:t>
            </w:r>
          </w:p>
          <w:p w:rsidR="00BE530C" w:rsidRPr="008D6B8A" w:rsidRDefault="00BE530C" w:rsidP="00135E57">
            <w:pPr>
              <w:pStyle w:val="NoSpacing"/>
              <w:rPr>
                <w:rFonts w:ascii="Times New Roman" w:hAnsi="Times New Roman" w:cs="Times New Roman"/>
                <w:sz w:val="18"/>
                <w:szCs w:val="18"/>
              </w:rPr>
            </w:pPr>
            <w:r w:rsidRPr="008D6B8A">
              <w:rPr>
                <w:rFonts w:ascii="Times New Roman" w:hAnsi="Times New Roman" w:cs="Times New Roman"/>
                <w:sz w:val="18"/>
                <w:szCs w:val="18"/>
              </w:rPr>
              <w:t>нижа од законом прописане за ту врсту возила, возила служби за спасавање и деловање у ванредним ситуацијама, возила јавних комуналних служби, возила јавног</w:t>
            </w:r>
          </w:p>
          <w:p w:rsidR="00BE530C" w:rsidRPr="008D6B8A" w:rsidRDefault="00BE530C" w:rsidP="00135E57">
            <w:pPr>
              <w:pStyle w:val="NoSpacing"/>
              <w:rPr>
                <w:rFonts w:ascii="Times New Roman" w:hAnsi="Times New Roman" w:cs="Times New Roman"/>
                <w:sz w:val="18"/>
                <w:szCs w:val="18"/>
              </w:rPr>
            </w:pPr>
            <w:r w:rsidRPr="008D6B8A">
              <w:rPr>
                <w:rFonts w:ascii="Times New Roman" w:hAnsi="Times New Roman" w:cs="Times New Roman"/>
                <w:sz w:val="18"/>
                <w:szCs w:val="18"/>
              </w:rPr>
              <w:t>градског превоза, возила полиције и војна возила.</w:t>
            </w:r>
          </w:p>
        </w:tc>
        <w:tc>
          <w:tcPr>
            <w:tcW w:w="242" w:type="pct"/>
            <w:vAlign w:val="center"/>
          </w:tcPr>
          <w:p w:rsidR="00BE530C" w:rsidRPr="008D6B8A" w:rsidRDefault="00BE530C" w:rsidP="005B67A3">
            <w:pPr>
              <w:spacing w:before="120" w:after="120"/>
              <w:jc w:val="center"/>
              <w:rPr>
                <w:rFonts w:ascii="Times New Roman" w:hAnsi="Times New Roman" w:cs="Times New Roman"/>
                <w:sz w:val="18"/>
                <w:szCs w:val="18"/>
                <w:lang w:val="ru-RU"/>
              </w:rPr>
            </w:pPr>
            <w:r w:rsidRPr="008D6B8A">
              <w:rPr>
                <w:rFonts w:ascii="Times New Roman" w:hAnsi="Times New Roman" w:cs="Times New Roman"/>
                <w:sz w:val="18"/>
                <w:szCs w:val="18"/>
                <w:lang w:val="ru-RU"/>
              </w:rPr>
              <w:t>ПУ</w:t>
            </w:r>
          </w:p>
        </w:tc>
        <w:tc>
          <w:tcPr>
            <w:tcW w:w="835" w:type="pct"/>
            <w:vAlign w:val="center"/>
          </w:tcPr>
          <w:p w:rsidR="00BE530C" w:rsidRPr="008D6B8A" w:rsidRDefault="00BE530C" w:rsidP="005B67A3">
            <w:pPr>
              <w:spacing w:before="120" w:after="120"/>
              <w:ind w:firstLine="21"/>
              <w:rPr>
                <w:rFonts w:ascii="Times New Roman" w:hAnsi="Times New Roman" w:cs="Times New Roman"/>
                <w:sz w:val="18"/>
                <w:szCs w:val="18"/>
              </w:rPr>
            </w:pPr>
          </w:p>
        </w:tc>
        <w:tc>
          <w:tcPr>
            <w:tcW w:w="525" w:type="pct"/>
            <w:vAlign w:val="center"/>
          </w:tcPr>
          <w:p w:rsidR="00BE530C" w:rsidRPr="008D6B8A" w:rsidRDefault="00BE530C" w:rsidP="004E460E">
            <w:pPr>
              <w:spacing w:before="120" w:after="120"/>
              <w:rPr>
                <w:rFonts w:ascii="Times New Roman" w:hAnsi="Times New Roman" w:cs="Times New Roman"/>
                <w:sz w:val="18"/>
                <w:szCs w:val="18"/>
                <w:lang w:val="sr-Cyrl-CS"/>
              </w:rPr>
            </w:pPr>
          </w:p>
        </w:tc>
      </w:tr>
      <w:tr w:rsidR="00BE530C" w:rsidRPr="008D6B8A" w:rsidTr="00135E57">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6.a</w:t>
            </w:r>
          </w:p>
        </w:tc>
        <w:tc>
          <w:tcPr>
            <w:tcW w:w="1380" w:type="pct"/>
            <w:shd w:val="clear" w:color="auto" w:fill="D9D9D9"/>
          </w:tcPr>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As part of the road safety action programme for the period 2002 to 2010, the Commission shall assess the road safety and road traffic implications of adjusting the speed limitation devices used by category</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M2 vehicles and by category N2 vehicles with a maximum mass of 7,5 tonnes or less to the speeds laid down by this Directive.</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If necessary, the Commission shall submit appropriate proposals.</w:t>
            </w:r>
          </w:p>
        </w:tc>
        <w:tc>
          <w:tcPr>
            <w:tcW w:w="407" w:type="pct"/>
            <w:vAlign w:val="center"/>
          </w:tcPr>
          <w:p w:rsidR="00BE530C" w:rsidRPr="008D6B8A" w:rsidRDefault="00BE530C" w:rsidP="005B67A3">
            <w:pPr>
              <w:pStyle w:val="NoSpacing"/>
              <w:jc w:val="center"/>
              <w:rPr>
                <w:rFonts w:ascii="Times New Roman" w:hAnsi="Times New Roman" w:cs="Times New Roman"/>
                <w:sz w:val="18"/>
                <w:szCs w:val="18"/>
              </w:rPr>
            </w:pPr>
          </w:p>
        </w:tc>
        <w:tc>
          <w:tcPr>
            <w:tcW w:w="1303" w:type="pct"/>
            <w:vAlign w:val="center"/>
          </w:tcPr>
          <w:p w:rsidR="00BE530C" w:rsidRPr="008D6B8A" w:rsidRDefault="00BE530C" w:rsidP="005B67A3">
            <w:pPr>
              <w:pStyle w:val="Stav"/>
              <w:numPr>
                <w:ilvl w:val="0"/>
                <w:numId w:val="0"/>
              </w:numPr>
              <w:jc w:val="left"/>
              <w:rPr>
                <w:rFonts w:ascii="Times New Roman" w:hAnsi="Times New Roman" w:cs="Times New Roman"/>
                <w:sz w:val="18"/>
                <w:szCs w:val="18"/>
              </w:rPr>
            </w:pPr>
          </w:p>
        </w:tc>
        <w:tc>
          <w:tcPr>
            <w:tcW w:w="242" w:type="pct"/>
            <w:vAlign w:val="center"/>
          </w:tcPr>
          <w:p w:rsidR="00BE530C" w:rsidRPr="008D6B8A" w:rsidRDefault="00BE530C" w:rsidP="005B67A3">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НП</w:t>
            </w:r>
          </w:p>
        </w:tc>
        <w:tc>
          <w:tcPr>
            <w:tcW w:w="835" w:type="pct"/>
            <w:vAlign w:val="center"/>
          </w:tcPr>
          <w:p w:rsidR="00BE530C" w:rsidRPr="008D6B8A" w:rsidRDefault="00BE530C" w:rsidP="005B67A3">
            <w:pPr>
              <w:spacing w:before="120" w:after="120"/>
              <w:ind w:firstLine="21"/>
              <w:rPr>
                <w:rFonts w:ascii="Times New Roman" w:hAnsi="Times New Roman" w:cs="Times New Roman"/>
                <w:sz w:val="18"/>
                <w:szCs w:val="18"/>
              </w:rPr>
            </w:pPr>
            <w:r w:rsidRPr="008D6B8A">
              <w:rPr>
                <w:rFonts w:ascii="Times New Roman" w:hAnsi="Times New Roman" w:cs="Times New Roman"/>
                <w:sz w:val="18"/>
                <w:szCs w:val="18"/>
              </w:rPr>
              <w:t>Обавеза ЕУ Комисије</w:t>
            </w:r>
          </w:p>
        </w:tc>
        <w:tc>
          <w:tcPr>
            <w:tcW w:w="525" w:type="pct"/>
            <w:vAlign w:val="center"/>
          </w:tcPr>
          <w:p w:rsidR="00BE530C" w:rsidRPr="008D6B8A" w:rsidRDefault="00BE530C" w:rsidP="004E460E">
            <w:pPr>
              <w:spacing w:before="120" w:after="120"/>
              <w:rPr>
                <w:rFonts w:ascii="Times New Roman" w:hAnsi="Times New Roman" w:cs="Times New Roman"/>
                <w:sz w:val="18"/>
                <w:szCs w:val="18"/>
                <w:lang w:val="sr-Cyrl-CS"/>
              </w:rPr>
            </w:pPr>
          </w:p>
        </w:tc>
      </w:tr>
      <w:tr w:rsidR="00BE530C" w:rsidRPr="008D6B8A" w:rsidTr="00135E57">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7.</w:t>
            </w:r>
          </w:p>
        </w:tc>
        <w:tc>
          <w:tcPr>
            <w:tcW w:w="1380" w:type="pct"/>
            <w:shd w:val="clear" w:color="auto" w:fill="D9D9D9"/>
          </w:tcPr>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1. Member States shall bring into force the laws, regulations and administrative provisions necessary to comply with this Directive before 1 October 1993. They shall immediately inform the Commission</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thereof. When these provisions are adopted by Member States, they shall contain a reference to this Directive or shall be accompanied by such reference at the time of their official publication. The procedure for making such reference shall be adopted by Member States.</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2. Member States shall communicate to the Commission the text of</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the provisions of national law which they adopt in the field covered by</w:t>
            </w:r>
          </w:p>
          <w:p w:rsidR="00BE530C" w:rsidRPr="008D6B8A" w:rsidRDefault="00BE530C" w:rsidP="00753E6E">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this Directive.</w:t>
            </w:r>
          </w:p>
        </w:tc>
        <w:tc>
          <w:tcPr>
            <w:tcW w:w="407" w:type="pct"/>
            <w:vAlign w:val="center"/>
          </w:tcPr>
          <w:p w:rsidR="00BE530C" w:rsidRPr="008D6B8A" w:rsidRDefault="00BE530C" w:rsidP="000046F8">
            <w:pPr>
              <w:pStyle w:val="NoSpacing"/>
              <w:jc w:val="center"/>
              <w:rPr>
                <w:rFonts w:ascii="Times New Roman" w:hAnsi="Times New Roman" w:cs="Times New Roman"/>
                <w:sz w:val="18"/>
                <w:szCs w:val="18"/>
              </w:rPr>
            </w:pPr>
          </w:p>
        </w:tc>
        <w:tc>
          <w:tcPr>
            <w:tcW w:w="1303" w:type="pct"/>
          </w:tcPr>
          <w:p w:rsidR="00BE530C" w:rsidRPr="008D6B8A" w:rsidRDefault="00BE530C" w:rsidP="000046F8">
            <w:pPr>
              <w:pStyle w:val="Stav"/>
              <w:numPr>
                <w:ilvl w:val="0"/>
                <w:numId w:val="0"/>
              </w:numPr>
              <w:rPr>
                <w:rFonts w:ascii="Times New Roman" w:hAnsi="Times New Roman" w:cs="Times New Roman"/>
                <w:sz w:val="18"/>
                <w:szCs w:val="18"/>
              </w:rPr>
            </w:pPr>
          </w:p>
        </w:tc>
        <w:tc>
          <w:tcPr>
            <w:tcW w:w="242" w:type="pct"/>
            <w:vAlign w:val="center"/>
          </w:tcPr>
          <w:p w:rsidR="00BE530C" w:rsidRPr="008D6B8A" w:rsidRDefault="00BE530C" w:rsidP="009D7898">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НП</w:t>
            </w:r>
          </w:p>
        </w:tc>
        <w:tc>
          <w:tcPr>
            <w:tcW w:w="835" w:type="pct"/>
            <w:vAlign w:val="center"/>
          </w:tcPr>
          <w:p w:rsidR="00BE530C" w:rsidRPr="008D6B8A" w:rsidRDefault="00BE530C" w:rsidP="009D7898">
            <w:pPr>
              <w:spacing w:before="120" w:after="120"/>
              <w:ind w:firstLine="21"/>
              <w:rPr>
                <w:rFonts w:ascii="Times New Roman" w:hAnsi="Times New Roman" w:cs="Times New Roman"/>
                <w:sz w:val="18"/>
                <w:szCs w:val="18"/>
              </w:rPr>
            </w:pPr>
            <w:r w:rsidRPr="008D6B8A">
              <w:rPr>
                <w:rFonts w:ascii="Times New Roman" w:hAnsi="Times New Roman" w:cs="Times New Roman"/>
                <w:sz w:val="18"/>
                <w:szCs w:val="18"/>
              </w:rPr>
              <w:t>Обавеза ЕУ Комисије</w:t>
            </w:r>
          </w:p>
        </w:tc>
        <w:tc>
          <w:tcPr>
            <w:tcW w:w="525" w:type="pct"/>
            <w:vAlign w:val="center"/>
          </w:tcPr>
          <w:p w:rsidR="00BE530C" w:rsidRPr="008D6B8A" w:rsidRDefault="00BE530C" w:rsidP="004E460E">
            <w:pPr>
              <w:spacing w:before="120" w:after="120"/>
              <w:rPr>
                <w:rFonts w:ascii="Times New Roman" w:hAnsi="Times New Roman" w:cs="Times New Roman"/>
                <w:sz w:val="18"/>
                <w:szCs w:val="18"/>
                <w:lang w:val="sr-Cyrl-CS"/>
              </w:rPr>
            </w:pPr>
          </w:p>
        </w:tc>
      </w:tr>
      <w:tr w:rsidR="00BE530C" w:rsidRPr="008D6B8A" w:rsidTr="00135E57">
        <w:trPr>
          <w:jc w:val="center"/>
        </w:trPr>
        <w:tc>
          <w:tcPr>
            <w:tcW w:w="308" w:type="pct"/>
            <w:shd w:val="clear" w:color="auto" w:fill="D9D9D9"/>
            <w:vAlign w:val="center"/>
          </w:tcPr>
          <w:p w:rsidR="00BE530C" w:rsidRPr="008D6B8A" w:rsidRDefault="00BE530C" w:rsidP="00753E6E">
            <w:pPr>
              <w:jc w:val="center"/>
              <w:rPr>
                <w:rFonts w:ascii="Times New Roman" w:hAnsi="Times New Roman" w:cs="Times New Roman"/>
                <w:iCs/>
                <w:sz w:val="18"/>
                <w:szCs w:val="18"/>
              </w:rPr>
            </w:pPr>
            <w:r w:rsidRPr="008D6B8A">
              <w:rPr>
                <w:rFonts w:ascii="Times New Roman" w:hAnsi="Times New Roman" w:cs="Times New Roman"/>
                <w:iCs/>
                <w:sz w:val="18"/>
                <w:szCs w:val="18"/>
              </w:rPr>
              <w:t>8.</w:t>
            </w:r>
          </w:p>
        </w:tc>
        <w:tc>
          <w:tcPr>
            <w:tcW w:w="1380" w:type="pct"/>
            <w:shd w:val="clear" w:color="auto" w:fill="D9D9D9"/>
          </w:tcPr>
          <w:p w:rsidR="00BE530C" w:rsidRPr="008D6B8A" w:rsidRDefault="00BE530C" w:rsidP="00706952">
            <w:pPr>
              <w:autoSpaceDE w:val="0"/>
              <w:autoSpaceDN w:val="0"/>
              <w:adjustRightInd w:val="0"/>
              <w:rPr>
                <w:rFonts w:ascii="Times New Roman" w:hAnsi="Times New Roman" w:cs="Times New Roman"/>
                <w:sz w:val="18"/>
                <w:szCs w:val="18"/>
              </w:rPr>
            </w:pPr>
            <w:r w:rsidRPr="008D6B8A">
              <w:rPr>
                <w:rFonts w:ascii="Times New Roman" w:hAnsi="Times New Roman" w:cs="Times New Roman"/>
                <w:sz w:val="18"/>
                <w:szCs w:val="18"/>
              </w:rPr>
              <w:t>This Directive is addressed to the Member States.</w:t>
            </w:r>
          </w:p>
        </w:tc>
        <w:tc>
          <w:tcPr>
            <w:tcW w:w="407" w:type="pct"/>
            <w:vAlign w:val="center"/>
          </w:tcPr>
          <w:p w:rsidR="00BE530C" w:rsidRPr="008D6B8A" w:rsidRDefault="00BE530C" w:rsidP="000046F8">
            <w:pPr>
              <w:pStyle w:val="NoSpacing"/>
              <w:jc w:val="center"/>
              <w:rPr>
                <w:rFonts w:ascii="Times New Roman" w:hAnsi="Times New Roman" w:cs="Times New Roman"/>
                <w:sz w:val="18"/>
                <w:szCs w:val="18"/>
              </w:rPr>
            </w:pPr>
          </w:p>
        </w:tc>
        <w:tc>
          <w:tcPr>
            <w:tcW w:w="1303" w:type="pct"/>
          </w:tcPr>
          <w:p w:rsidR="00BE530C" w:rsidRPr="008D6B8A" w:rsidRDefault="00BE530C" w:rsidP="000046F8">
            <w:pPr>
              <w:pStyle w:val="Stav"/>
              <w:numPr>
                <w:ilvl w:val="0"/>
                <w:numId w:val="0"/>
              </w:numPr>
              <w:rPr>
                <w:rFonts w:ascii="Times New Roman" w:hAnsi="Times New Roman" w:cs="Times New Roman"/>
                <w:sz w:val="18"/>
                <w:szCs w:val="18"/>
              </w:rPr>
            </w:pPr>
          </w:p>
        </w:tc>
        <w:tc>
          <w:tcPr>
            <w:tcW w:w="242" w:type="pct"/>
            <w:vAlign w:val="center"/>
          </w:tcPr>
          <w:p w:rsidR="00BE530C" w:rsidRPr="008D6B8A" w:rsidRDefault="00BE530C" w:rsidP="0025042A">
            <w:pPr>
              <w:spacing w:before="120" w:after="120"/>
              <w:jc w:val="center"/>
              <w:rPr>
                <w:rFonts w:ascii="Times New Roman" w:hAnsi="Times New Roman" w:cs="Times New Roman"/>
                <w:sz w:val="18"/>
                <w:szCs w:val="18"/>
              </w:rPr>
            </w:pPr>
            <w:r w:rsidRPr="008D6B8A">
              <w:rPr>
                <w:rFonts w:ascii="Times New Roman" w:hAnsi="Times New Roman" w:cs="Times New Roman"/>
                <w:sz w:val="18"/>
                <w:szCs w:val="18"/>
              </w:rPr>
              <w:t>НП</w:t>
            </w:r>
          </w:p>
        </w:tc>
        <w:tc>
          <w:tcPr>
            <w:tcW w:w="835" w:type="pct"/>
            <w:vAlign w:val="center"/>
          </w:tcPr>
          <w:p w:rsidR="00BE530C" w:rsidRPr="008D6B8A" w:rsidRDefault="00BE530C" w:rsidP="004E460E">
            <w:pPr>
              <w:spacing w:before="120" w:after="120"/>
              <w:ind w:firstLine="21"/>
              <w:rPr>
                <w:rFonts w:ascii="Times New Roman" w:hAnsi="Times New Roman" w:cs="Times New Roman"/>
                <w:sz w:val="18"/>
                <w:szCs w:val="18"/>
              </w:rPr>
            </w:pPr>
            <w:r w:rsidRPr="008D6B8A">
              <w:rPr>
                <w:rFonts w:ascii="Times New Roman" w:hAnsi="Times New Roman" w:cs="Times New Roman"/>
                <w:sz w:val="18"/>
                <w:szCs w:val="18"/>
              </w:rPr>
              <w:t>Адресирано на земље чланице</w:t>
            </w:r>
          </w:p>
        </w:tc>
        <w:tc>
          <w:tcPr>
            <w:tcW w:w="525" w:type="pct"/>
            <w:vAlign w:val="center"/>
          </w:tcPr>
          <w:p w:rsidR="00BE530C" w:rsidRPr="008D6B8A" w:rsidRDefault="00BE530C" w:rsidP="004E460E">
            <w:pPr>
              <w:spacing w:before="120" w:after="120"/>
              <w:rPr>
                <w:rFonts w:ascii="Times New Roman" w:hAnsi="Times New Roman" w:cs="Times New Roman"/>
                <w:sz w:val="18"/>
                <w:szCs w:val="18"/>
                <w:lang w:val="sr-Cyrl-CS"/>
              </w:rPr>
            </w:pPr>
          </w:p>
        </w:tc>
      </w:tr>
    </w:tbl>
    <w:p w:rsidR="00BE530C" w:rsidRPr="008D6B8A" w:rsidRDefault="00BE530C">
      <w:pPr>
        <w:rPr>
          <w:rFonts w:ascii="Times New Roman" w:hAnsi="Times New Roman" w:cs="Times New Roman"/>
          <w:sz w:val="18"/>
          <w:szCs w:val="18"/>
          <w:lang w:val="sr-Cyrl-CS"/>
        </w:rPr>
      </w:pPr>
    </w:p>
    <w:sectPr w:rsidR="00BE530C" w:rsidRPr="008D6B8A" w:rsidSect="00211E3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30C" w:rsidRDefault="00BE530C">
      <w:r>
        <w:separator/>
      </w:r>
    </w:p>
  </w:endnote>
  <w:endnote w:type="continuationSeparator" w:id="0">
    <w:p w:rsidR="00BE530C" w:rsidRDefault="00BE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0C" w:rsidRDefault="00BE53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0C" w:rsidRDefault="00BE53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0C" w:rsidRDefault="00BE5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30C" w:rsidRDefault="00BE530C">
      <w:r>
        <w:separator/>
      </w:r>
    </w:p>
  </w:footnote>
  <w:footnote w:type="continuationSeparator" w:id="0">
    <w:p w:rsidR="00BE530C" w:rsidRDefault="00BE530C">
      <w:r>
        <w:continuationSeparator/>
      </w:r>
    </w:p>
  </w:footnote>
  <w:footnote w:id="1">
    <w:p w:rsidR="00BE530C" w:rsidRDefault="00BE530C">
      <w:pPr>
        <w:pStyle w:val="FootnoteText"/>
      </w:pPr>
      <w:r>
        <w:rPr>
          <w:rStyle w:val="FootnoteReference"/>
          <w:rFonts w:cs="Arial"/>
        </w:rPr>
        <w:footnoteRef/>
      </w:r>
      <w:r w:rsidRPr="003025F1">
        <w:rPr>
          <w:lang w:val="ru-RU"/>
        </w:rPr>
        <w:t xml:space="preserve"> </w:t>
      </w:r>
      <w:r w:rsidRPr="00303EB6">
        <w:rPr>
          <w:rFonts w:ascii="Times New Roman" w:hAnsi="Times New Roman" w:cs="Times New Roman"/>
          <w:sz w:val="18"/>
          <w:szCs w:val="18"/>
          <w:lang w:val="sr-Cyrl-CS"/>
        </w:rPr>
        <w:t>Потпуно усклађено</w:t>
      </w:r>
      <w:r w:rsidRPr="00303EB6">
        <w:rPr>
          <w:rFonts w:ascii="Times New Roman" w:hAnsi="Times New Roman" w:cs="Times New Roman"/>
          <w:sz w:val="18"/>
          <w:szCs w:val="18"/>
          <w:lang w:val="sr-Latn-CS"/>
        </w:rPr>
        <w:t xml:space="preserve"> - </w:t>
      </w:r>
      <w:r w:rsidRPr="00303EB6">
        <w:rPr>
          <w:rFonts w:ascii="Times New Roman" w:hAnsi="Times New Roman" w:cs="Times New Roman"/>
          <w:sz w:val="18"/>
          <w:szCs w:val="18"/>
          <w:lang w:val="sr-Cyrl-CS"/>
        </w:rPr>
        <w:t>ПУ, делимично усклађено - ДУ, неу</w:t>
      </w:r>
      <w:r>
        <w:rPr>
          <w:rFonts w:ascii="Times New Roman" w:hAnsi="Times New Roman" w:cs="Times New Roman"/>
          <w:sz w:val="18"/>
          <w:szCs w:val="18"/>
          <w:lang w:val="sr-Cyrl-CS"/>
        </w:rPr>
        <w:t>склађено - НУ, непреносиво – НП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0C" w:rsidRDefault="00BE530C"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E530C" w:rsidRDefault="00BE53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0C" w:rsidRDefault="00BE530C"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w:t>
    </w:r>
    <w:r>
      <w:rPr>
        <w:rStyle w:val="PageNumber"/>
        <w:rFonts w:cs="Arial"/>
      </w:rPr>
      <w:fldChar w:fldCharType="end"/>
    </w:r>
  </w:p>
  <w:p w:rsidR="00BE530C" w:rsidRDefault="00BE53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0C" w:rsidRDefault="00BE53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81340"/>
    <w:multiLevelType w:val="multilevel"/>
    <w:tmpl w:val="720468E6"/>
    <w:lvl w:ilvl="0">
      <w:start w:val="1"/>
      <w:numFmt w:val="decimal"/>
      <w:pStyle w:val="Stav"/>
      <w:isLgl/>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start w:val="1"/>
      <w:numFmt w:val="decimal"/>
      <w:pStyle w:val="Tacka"/>
      <w:isLgl/>
      <w:lvlText w:val="%2)"/>
      <w:lvlJc w:val="left"/>
      <w:pPr>
        <w:ind w:left="648" w:hanging="360"/>
      </w:pPr>
      <w:rPr>
        <w:rFonts w:cs="Times New Roman" w:hint="default"/>
      </w:rPr>
    </w:lvl>
    <w:lvl w:ilvl="2">
      <w:start w:val="1"/>
      <w:numFmt w:val="decimal"/>
      <w:pStyle w:val="Podtacka"/>
      <w:isLgl/>
      <w:lvlText w:val="(%3)"/>
      <w:lvlJc w:val="left"/>
      <w:pPr>
        <w:ind w:left="1070" w:hanging="360"/>
      </w:pPr>
      <w:rPr>
        <w:rFonts w:cs="Times New Roman" w:hint="default"/>
      </w:rPr>
    </w:lvl>
    <w:lvl w:ilvl="3">
      <w:start w:val="1"/>
      <w:numFmt w:val="bullet"/>
      <w:pStyle w:val="Alineja"/>
      <w:lvlText w:val="−"/>
      <w:lvlJc w:val="left"/>
      <w:pPr>
        <w:ind w:left="1440" w:hanging="360"/>
      </w:pPr>
      <w:rPr>
        <w:rFonts w:ascii="Arial" w:hAnsi="Arial"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nsid w:val="77776060"/>
    <w:multiLevelType w:val="hybridMultilevel"/>
    <w:tmpl w:val="51E8C31C"/>
    <w:lvl w:ilvl="0" w:tplc="973A299A">
      <w:start w:val="1"/>
      <w:numFmt w:val="decimal"/>
      <w:lvlText w:val="%1."/>
      <w:lvlJc w:val="left"/>
      <w:pPr>
        <w:ind w:left="360" w:hanging="360"/>
      </w:pPr>
      <w:rPr>
        <w:rFonts w:cs="Times New Roman"/>
      </w:rPr>
    </w:lvl>
    <w:lvl w:ilvl="1" w:tplc="241A0019">
      <w:start w:val="1"/>
      <w:numFmt w:val="lowerLetter"/>
      <w:lvlText w:val="%2."/>
      <w:lvlJc w:val="left"/>
      <w:pPr>
        <w:ind w:left="1080" w:hanging="360"/>
      </w:pPr>
      <w:rPr>
        <w:rFonts w:cs="Times New Roman"/>
      </w:rPr>
    </w:lvl>
    <w:lvl w:ilvl="2" w:tplc="241A001B" w:tentative="1">
      <w:start w:val="1"/>
      <w:numFmt w:val="lowerRoman"/>
      <w:lvlText w:val="%3."/>
      <w:lvlJc w:val="right"/>
      <w:pPr>
        <w:ind w:left="1800" w:hanging="180"/>
      </w:pPr>
      <w:rPr>
        <w:rFonts w:cs="Times New Roman"/>
      </w:rPr>
    </w:lvl>
    <w:lvl w:ilvl="3" w:tplc="241A000F" w:tentative="1">
      <w:start w:val="1"/>
      <w:numFmt w:val="decimal"/>
      <w:lvlText w:val="%4."/>
      <w:lvlJc w:val="left"/>
      <w:pPr>
        <w:ind w:left="2520" w:hanging="360"/>
      </w:pPr>
      <w:rPr>
        <w:rFonts w:cs="Times New Roman"/>
      </w:rPr>
    </w:lvl>
    <w:lvl w:ilvl="4" w:tplc="241A0019" w:tentative="1">
      <w:start w:val="1"/>
      <w:numFmt w:val="lowerLetter"/>
      <w:lvlText w:val="%5."/>
      <w:lvlJc w:val="left"/>
      <w:pPr>
        <w:ind w:left="3240" w:hanging="360"/>
      </w:pPr>
      <w:rPr>
        <w:rFonts w:cs="Times New Roman"/>
      </w:rPr>
    </w:lvl>
    <w:lvl w:ilvl="5" w:tplc="241A001B" w:tentative="1">
      <w:start w:val="1"/>
      <w:numFmt w:val="lowerRoman"/>
      <w:lvlText w:val="%6."/>
      <w:lvlJc w:val="right"/>
      <w:pPr>
        <w:ind w:left="3960" w:hanging="180"/>
      </w:pPr>
      <w:rPr>
        <w:rFonts w:cs="Times New Roman"/>
      </w:rPr>
    </w:lvl>
    <w:lvl w:ilvl="6" w:tplc="241A000F" w:tentative="1">
      <w:start w:val="1"/>
      <w:numFmt w:val="decimal"/>
      <w:lvlText w:val="%7."/>
      <w:lvlJc w:val="left"/>
      <w:pPr>
        <w:ind w:left="4680" w:hanging="360"/>
      </w:pPr>
      <w:rPr>
        <w:rFonts w:cs="Times New Roman"/>
      </w:rPr>
    </w:lvl>
    <w:lvl w:ilvl="7" w:tplc="241A0019" w:tentative="1">
      <w:start w:val="1"/>
      <w:numFmt w:val="lowerLetter"/>
      <w:lvlText w:val="%8."/>
      <w:lvlJc w:val="left"/>
      <w:pPr>
        <w:ind w:left="5400" w:hanging="360"/>
      </w:pPr>
      <w:rPr>
        <w:rFonts w:cs="Times New Roman"/>
      </w:rPr>
    </w:lvl>
    <w:lvl w:ilvl="8" w:tplc="241A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42A"/>
    <w:rsid w:val="000046F8"/>
    <w:rsid w:val="00047BB1"/>
    <w:rsid w:val="000549F4"/>
    <w:rsid w:val="000610CD"/>
    <w:rsid w:val="000E06A0"/>
    <w:rsid w:val="001108DA"/>
    <w:rsid w:val="00120373"/>
    <w:rsid w:val="00134903"/>
    <w:rsid w:val="00135E57"/>
    <w:rsid w:val="001F2FB9"/>
    <w:rsid w:val="00207D1F"/>
    <w:rsid w:val="00211E33"/>
    <w:rsid w:val="0025042A"/>
    <w:rsid w:val="00264851"/>
    <w:rsid w:val="00295ED7"/>
    <w:rsid w:val="002E22D7"/>
    <w:rsid w:val="00300BB6"/>
    <w:rsid w:val="003025F1"/>
    <w:rsid w:val="00303EB6"/>
    <w:rsid w:val="00316F74"/>
    <w:rsid w:val="0031724E"/>
    <w:rsid w:val="00325816"/>
    <w:rsid w:val="00340141"/>
    <w:rsid w:val="00374CB0"/>
    <w:rsid w:val="003919FE"/>
    <w:rsid w:val="003E69B2"/>
    <w:rsid w:val="003F2BC0"/>
    <w:rsid w:val="00415BF2"/>
    <w:rsid w:val="00423738"/>
    <w:rsid w:val="00447F04"/>
    <w:rsid w:val="00451BB3"/>
    <w:rsid w:val="004533B5"/>
    <w:rsid w:val="004E460E"/>
    <w:rsid w:val="004F4A3D"/>
    <w:rsid w:val="00510958"/>
    <w:rsid w:val="00552A6C"/>
    <w:rsid w:val="00554EA0"/>
    <w:rsid w:val="00585DC4"/>
    <w:rsid w:val="00587DBB"/>
    <w:rsid w:val="005A0423"/>
    <w:rsid w:val="005B67A3"/>
    <w:rsid w:val="006965B5"/>
    <w:rsid w:val="006D6584"/>
    <w:rsid w:val="00706952"/>
    <w:rsid w:val="00730E8E"/>
    <w:rsid w:val="00753E6E"/>
    <w:rsid w:val="0077479F"/>
    <w:rsid w:val="007A2084"/>
    <w:rsid w:val="007E520B"/>
    <w:rsid w:val="00817163"/>
    <w:rsid w:val="00835873"/>
    <w:rsid w:val="008704CA"/>
    <w:rsid w:val="0087495B"/>
    <w:rsid w:val="00874DCC"/>
    <w:rsid w:val="00885BF6"/>
    <w:rsid w:val="00892288"/>
    <w:rsid w:val="008D24E6"/>
    <w:rsid w:val="008D6B8A"/>
    <w:rsid w:val="009052C4"/>
    <w:rsid w:val="0092168C"/>
    <w:rsid w:val="0094618F"/>
    <w:rsid w:val="00953FE4"/>
    <w:rsid w:val="009A77B3"/>
    <w:rsid w:val="009B2924"/>
    <w:rsid w:val="009B3854"/>
    <w:rsid w:val="009D7898"/>
    <w:rsid w:val="009E1B20"/>
    <w:rsid w:val="009E28D0"/>
    <w:rsid w:val="009F6BB3"/>
    <w:rsid w:val="00A06A17"/>
    <w:rsid w:val="00A43A6D"/>
    <w:rsid w:val="00A6161D"/>
    <w:rsid w:val="00AA73BD"/>
    <w:rsid w:val="00AD76ED"/>
    <w:rsid w:val="00B239CF"/>
    <w:rsid w:val="00B52278"/>
    <w:rsid w:val="00B56C36"/>
    <w:rsid w:val="00B6195B"/>
    <w:rsid w:val="00BA3B9B"/>
    <w:rsid w:val="00BD6C5D"/>
    <w:rsid w:val="00BD757E"/>
    <w:rsid w:val="00BE530C"/>
    <w:rsid w:val="00BF201B"/>
    <w:rsid w:val="00BF7D33"/>
    <w:rsid w:val="00C02CCD"/>
    <w:rsid w:val="00C135E5"/>
    <w:rsid w:val="00C147D3"/>
    <w:rsid w:val="00C32699"/>
    <w:rsid w:val="00C33E05"/>
    <w:rsid w:val="00C632CC"/>
    <w:rsid w:val="00C67B91"/>
    <w:rsid w:val="00CC6EB1"/>
    <w:rsid w:val="00CE37C4"/>
    <w:rsid w:val="00CE6C5B"/>
    <w:rsid w:val="00CF29D0"/>
    <w:rsid w:val="00D01D8E"/>
    <w:rsid w:val="00D071FF"/>
    <w:rsid w:val="00D37CB5"/>
    <w:rsid w:val="00D75C7E"/>
    <w:rsid w:val="00DC102B"/>
    <w:rsid w:val="00E429DC"/>
    <w:rsid w:val="00E934FF"/>
    <w:rsid w:val="00EB685C"/>
    <w:rsid w:val="00EC0A88"/>
    <w:rsid w:val="00EE0AE4"/>
    <w:rsid w:val="00F21022"/>
    <w:rsid w:val="00F93956"/>
    <w:rsid w:val="00FB32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2A"/>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25042A"/>
    <w:rPr>
      <w:rFonts w:cs="Times New Roman"/>
    </w:rPr>
  </w:style>
  <w:style w:type="paragraph" w:styleId="BalloonText">
    <w:name w:val="Balloon Text"/>
    <w:basedOn w:val="Normal"/>
    <w:link w:val="BalloonTextChar"/>
    <w:uiPriority w:val="99"/>
    <w:rsid w:val="0025042A"/>
    <w:rPr>
      <w:rFonts w:ascii="Tahoma" w:hAnsi="Tahoma" w:cs="Times New Roman"/>
      <w:sz w:val="16"/>
      <w:szCs w:val="16"/>
      <w:lang w:eastAsia="sr-Latn-CS"/>
    </w:rPr>
  </w:style>
  <w:style w:type="character" w:customStyle="1" w:styleId="BalloonTextChar">
    <w:name w:val="Balloon Text Char"/>
    <w:basedOn w:val="DefaultParagraphFont"/>
    <w:link w:val="BalloonText"/>
    <w:uiPriority w:val="99"/>
    <w:locked/>
    <w:rsid w:val="0025042A"/>
    <w:rPr>
      <w:rFonts w:ascii="Tahoma" w:eastAsia="Times New Roman" w:hAnsi="Tahoma"/>
      <w:sz w:val="16"/>
    </w:rPr>
  </w:style>
  <w:style w:type="paragraph" w:styleId="FootnoteText">
    <w:name w:val="footnote text"/>
    <w:basedOn w:val="Normal"/>
    <w:link w:val="FootnoteTextChar"/>
    <w:uiPriority w:val="99"/>
    <w:semiHidden/>
    <w:rsid w:val="003025F1"/>
    <w:rPr>
      <w:sz w:val="20"/>
      <w:szCs w:val="20"/>
    </w:rPr>
  </w:style>
  <w:style w:type="character" w:customStyle="1" w:styleId="FootnoteTextChar">
    <w:name w:val="Footnote Text Char"/>
    <w:basedOn w:val="DefaultParagraphFont"/>
    <w:link w:val="FootnoteText"/>
    <w:uiPriority w:val="99"/>
    <w:semiHidden/>
    <w:rsid w:val="000B652C"/>
    <w:rPr>
      <w:rFonts w:ascii="Arial" w:hAnsi="Arial" w:cs="Arial"/>
      <w:sz w:val="20"/>
      <w:szCs w:val="20"/>
    </w:rPr>
  </w:style>
  <w:style w:type="character" w:styleId="FootnoteReference">
    <w:name w:val="footnote reference"/>
    <w:basedOn w:val="DefaultParagraphFont"/>
    <w:uiPriority w:val="99"/>
    <w:semiHidden/>
    <w:rsid w:val="003025F1"/>
    <w:rPr>
      <w:rFonts w:cs="Times New Roman"/>
      <w:vertAlign w:val="superscript"/>
    </w:rPr>
  </w:style>
  <w:style w:type="paragraph" w:customStyle="1" w:styleId="CM4">
    <w:name w:val="CM4"/>
    <w:basedOn w:val="Normal"/>
    <w:next w:val="Normal"/>
    <w:uiPriority w:val="99"/>
    <w:rsid w:val="00CF29D0"/>
    <w:pPr>
      <w:autoSpaceDE w:val="0"/>
      <w:autoSpaceDN w:val="0"/>
      <w:adjustRightInd w:val="0"/>
    </w:pPr>
    <w:rPr>
      <w:rFonts w:ascii="Times New Roman" w:hAnsi="Times New Roman" w:cs="Times New Roman"/>
      <w:sz w:val="24"/>
      <w:szCs w:val="24"/>
    </w:rPr>
  </w:style>
  <w:style w:type="paragraph" w:styleId="NoSpacing">
    <w:name w:val="No Spacing"/>
    <w:uiPriority w:val="99"/>
    <w:qFormat/>
    <w:rsid w:val="0077479F"/>
    <w:rPr>
      <w:rFonts w:ascii="Arial" w:hAnsi="Arial" w:cs="Arial"/>
    </w:rPr>
  </w:style>
  <w:style w:type="paragraph" w:customStyle="1" w:styleId="Stav">
    <w:name w:val="Stav"/>
    <w:basedOn w:val="Normal"/>
    <w:uiPriority w:val="99"/>
    <w:rsid w:val="0077479F"/>
    <w:pPr>
      <w:numPr>
        <w:numId w:val="1"/>
      </w:numPr>
      <w:spacing w:line="276" w:lineRule="auto"/>
      <w:jc w:val="both"/>
    </w:pPr>
    <w:rPr>
      <w:sz w:val="20"/>
      <w:szCs w:val="20"/>
      <w:lang w:eastAsia="sr-Latn-CS"/>
    </w:rPr>
  </w:style>
  <w:style w:type="paragraph" w:customStyle="1" w:styleId="Tacka">
    <w:name w:val="Tacka"/>
    <w:basedOn w:val="Normal"/>
    <w:uiPriority w:val="99"/>
    <w:rsid w:val="0077479F"/>
    <w:pPr>
      <w:numPr>
        <w:ilvl w:val="1"/>
        <w:numId w:val="1"/>
      </w:numPr>
      <w:spacing w:line="276" w:lineRule="auto"/>
      <w:jc w:val="both"/>
    </w:pPr>
    <w:rPr>
      <w:sz w:val="20"/>
      <w:szCs w:val="20"/>
      <w:lang w:eastAsia="sr-Latn-CS"/>
    </w:rPr>
  </w:style>
  <w:style w:type="paragraph" w:customStyle="1" w:styleId="Alineja">
    <w:name w:val="Alineja"/>
    <w:basedOn w:val="Normal"/>
    <w:uiPriority w:val="99"/>
    <w:rsid w:val="0077479F"/>
    <w:pPr>
      <w:numPr>
        <w:ilvl w:val="3"/>
        <w:numId w:val="1"/>
      </w:numPr>
      <w:spacing w:line="276" w:lineRule="auto"/>
      <w:jc w:val="both"/>
    </w:pPr>
    <w:rPr>
      <w:sz w:val="20"/>
      <w:szCs w:val="20"/>
      <w:lang w:eastAsia="sr-Latn-CS"/>
    </w:rPr>
  </w:style>
  <w:style w:type="paragraph" w:customStyle="1" w:styleId="Podtacka">
    <w:name w:val="Podtacka"/>
    <w:basedOn w:val="Alineja"/>
    <w:uiPriority w:val="99"/>
    <w:rsid w:val="0077479F"/>
    <w:pPr>
      <w:numPr>
        <w:ilvl w:val="2"/>
      </w:numPr>
    </w:pPr>
  </w:style>
  <w:style w:type="character" w:styleId="CommentReference">
    <w:name w:val="annotation reference"/>
    <w:basedOn w:val="DefaultParagraphFont"/>
    <w:uiPriority w:val="99"/>
    <w:rsid w:val="00C02CCD"/>
    <w:rPr>
      <w:rFonts w:cs="Times New Roman"/>
      <w:sz w:val="16"/>
      <w:szCs w:val="16"/>
    </w:rPr>
  </w:style>
  <w:style w:type="paragraph" w:styleId="CommentText">
    <w:name w:val="annotation text"/>
    <w:basedOn w:val="Normal"/>
    <w:link w:val="CommentTextChar"/>
    <w:uiPriority w:val="99"/>
    <w:rsid w:val="00C02CCD"/>
    <w:rPr>
      <w:sz w:val="20"/>
      <w:szCs w:val="20"/>
    </w:rPr>
  </w:style>
  <w:style w:type="character" w:customStyle="1" w:styleId="CommentTextChar">
    <w:name w:val="Comment Text Char"/>
    <w:basedOn w:val="DefaultParagraphFont"/>
    <w:link w:val="CommentText"/>
    <w:uiPriority w:val="99"/>
    <w:locked/>
    <w:rsid w:val="00C02CCD"/>
    <w:rPr>
      <w:rFonts w:ascii="Arial" w:eastAsia="Times New Roman" w:hAnsi="Arial" w:cs="Arial"/>
    </w:rPr>
  </w:style>
  <w:style w:type="paragraph" w:styleId="CommentSubject">
    <w:name w:val="annotation subject"/>
    <w:basedOn w:val="CommentText"/>
    <w:next w:val="CommentText"/>
    <w:link w:val="CommentSubjectChar"/>
    <w:uiPriority w:val="99"/>
    <w:rsid w:val="00C02CCD"/>
    <w:rPr>
      <w:b/>
      <w:bCs/>
    </w:rPr>
  </w:style>
  <w:style w:type="character" w:customStyle="1" w:styleId="CommentSubjectChar">
    <w:name w:val="Comment Subject Char"/>
    <w:basedOn w:val="CommentTextChar"/>
    <w:link w:val="CommentSubject"/>
    <w:uiPriority w:val="99"/>
    <w:locked/>
    <w:rsid w:val="00C02CCD"/>
    <w:rPr>
      <w:b/>
      <w:bCs/>
    </w:rPr>
  </w:style>
  <w:style w:type="paragraph" w:styleId="Header">
    <w:name w:val="header"/>
    <w:basedOn w:val="Normal"/>
    <w:link w:val="HeaderChar"/>
    <w:uiPriority w:val="99"/>
    <w:rsid w:val="00211E33"/>
    <w:pPr>
      <w:tabs>
        <w:tab w:val="center" w:pos="4535"/>
        <w:tab w:val="right" w:pos="9071"/>
      </w:tabs>
    </w:pPr>
  </w:style>
  <w:style w:type="character" w:customStyle="1" w:styleId="HeaderChar">
    <w:name w:val="Header Char"/>
    <w:basedOn w:val="DefaultParagraphFont"/>
    <w:link w:val="Header"/>
    <w:uiPriority w:val="99"/>
    <w:semiHidden/>
    <w:rsid w:val="000B652C"/>
    <w:rPr>
      <w:rFonts w:ascii="Arial" w:hAnsi="Arial" w:cs="Arial"/>
    </w:rPr>
  </w:style>
  <w:style w:type="paragraph" w:styleId="Footer">
    <w:name w:val="footer"/>
    <w:basedOn w:val="Normal"/>
    <w:link w:val="FooterChar"/>
    <w:uiPriority w:val="99"/>
    <w:rsid w:val="00211E33"/>
    <w:pPr>
      <w:tabs>
        <w:tab w:val="center" w:pos="4535"/>
        <w:tab w:val="right" w:pos="9071"/>
      </w:tabs>
    </w:pPr>
  </w:style>
  <w:style w:type="character" w:customStyle="1" w:styleId="FooterChar">
    <w:name w:val="Footer Char"/>
    <w:basedOn w:val="DefaultParagraphFont"/>
    <w:link w:val="Footer"/>
    <w:uiPriority w:val="99"/>
    <w:semiHidden/>
    <w:rsid w:val="000B652C"/>
    <w:rPr>
      <w:rFonts w:ascii="Arial" w:hAnsi="Arial" w:cs="Arial"/>
    </w:rPr>
  </w:style>
  <w:style w:type="character" w:styleId="PageNumber">
    <w:name w:val="page number"/>
    <w:basedOn w:val="DefaultParagraphFont"/>
    <w:uiPriority w:val="99"/>
    <w:rsid w:val="00211E3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1570</Words>
  <Characters>8950</Characters>
  <Application>Microsoft Office Outlook</Application>
  <DocSecurity>0</DocSecurity>
  <Lines>0</Lines>
  <Paragraphs>0</Paragraphs>
  <ScaleCrop>false</ScaleCrop>
  <Company>KEI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Dragan Joksimovic</dc:creator>
  <cp:keywords/>
  <dc:description/>
  <cp:lastModifiedBy>daktilo05</cp:lastModifiedBy>
  <cp:revision>9</cp:revision>
  <dcterms:created xsi:type="dcterms:W3CDTF">2015-11-13T08:30:00Z</dcterms:created>
  <dcterms:modified xsi:type="dcterms:W3CDTF">2015-11-13T09:04:00Z</dcterms:modified>
</cp:coreProperties>
</file>